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72716" w14:textId="6F3F8E76" w:rsidR="00EB6319" w:rsidRDefault="00EB6319" w:rsidP="00EB6319">
      <w:pPr>
        <w:tabs>
          <w:tab w:val="center" w:pos="4678"/>
          <w:tab w:val="left" w:pos="8445"/>
        </w:tabs>
        <w:rPr>
          <w:rFonts w:ascii="Calibri" w:hAnsi="Calibri" w:cs="Calibri"/>
          <w:b/>
          <w:bCs/>
          <w:color w:val="002060"/>
          <w:sz w:val="14"/>
          <w:szCs w:val="14"/>
        </w:rPr>
      </w:pPr>
    </w:p>
    <w:p w14:paraId="785322D2" w14:textId="77777777" w:rsidR="00594BF1" w:rsidRDefault="00594BF1" w:rsidP="00EB6319">
      <w:pPr>
        <w:tabs>
          <w:tab w:val="center" w:pos="4678"/>
          <w:tab w:val="left" w:pos="8445"/>
        </w:tabs>
        <w:rPr>
          <w:rFonts w:ascii="Calibri" w:hAnsi="Calibri" w:cs="Calibri"/>
          <w:b/>
          <w:bCs/>
          <w:color w:val="002060"/>
          <w:sz w:val="14"/>
          <w:szCs w:val="14"/>
        </w:rPr>
      </w:pPr>
    </w:p>
    <w:p w14:paraId="286BDC75" w14:textId="77777777" w:rsidR="00594BF1" w:rsidRDefault="00594BF1" w:rsidP="00EB6319">
      <w:pPr>
        <w:tabs>
          <w:tab w:val="center" w:pos="4678"/>
          <w:tab w:val="left" w:pos="8445"/>
        </w:tabs>
        <w:rPr>
          <w:rFonts w:ascii="Calibri" w:hAnsi="Calibri" w:cs="Calibri"/>
          <w:b/>
          <w:bCs/>
          <w:color w:val="002060"/>
          <w:sz w:val="14"/>
          <w:szCs w:val="14"/>
        </w:rPr>
      </w:pPr>
    </w:p>
    <w:p w14:paraId="4CF54C3F" w14:textId="77777777" w:rsidR="00594BF1" w:rsidRDefault="00594BF1" w:rsidP="00EB6319">
      <w:pPr>
        <w:tabs>
          <w:tab w:val="center" w:pos="4678"/>
          <w:tab w:val="left" w:pos="8445"/>
        </w:tabs>
        <w:rPr>
          <w:rFonts w:ascii="Calibri" w:hAnsi="Calibri" w:cs="Calibri"/>
          <w:b/>
          <w:bCs/>
          <w:color w:val="002060"/>
          <w:sz w:val="14"/>
          <w:szCs w:val="14"/>
        </w:rPr>
      </w:pPr>
    </w:p>
    <w:p w14:paraId="797ADB42" w14:textId="77777777" w:rsidR="00594BF1" w:rsidRDefault="00594BF1" w:rsidP="00EB6319">
      <w:pPr>
        <w:tabs>
          <w:tab w:val="center" w:pos="4678"/>
          <w:tab w:val="left" w:pos="8445"/>
        </w:tabs>
        <w:rPr>
          <w:rFonts w:ascii="Calibri" w:hAnsi="Calibri" w:cs="Calibri"/>
          <w:b/>
          <w:bCs/>
          <w:color w:val="002060"/>
          <w:sz w:val="14"/>
          <w:szCs w:val="14"/>
        </w:rPr>
      </w:pPr>
    </w:p>
    <w:p w14:paraId="793A7307" w14:textId="28192B0D" w:rsidR="00594BF1" w:rsidRDefault="00594BF1" w:rsidP="00EB6319">
      <w:pPr>
        <w:tabs>
          <w:tab w:val="center" w:pos="4678"/>
          <w:tab w:val="left" w:pos="8445"/>
        </w:tabs>
        <w:rPr>
          <w:rFonts w:ascii="Calibri" w:hAnsi="Calibri" w:cs="Calibri"/>
          <w:b/>
          <w:bCs/>
          <w:color w:val="002060"/>
          <w:sz w:val="14"/>
          <w:szCs w:val="14"/>
        </w:rPr>
      </w:pPr>
    </w:p>
    <w:p w14:paraId="689551C9" w14:textId="436F7179" w:rsidR="00407D2E" w:rsidRDefault="00407D2E" w:rsidP="00EB6319">
      <w:pPr>
        <w:tabs>
          <w:tab w:val="center" w:pos="4678"/>
          <w:tab w:val="left" w:pos="8445"/>
        </w:tabs>
        <w:rPr>
          <w:rFonts w:ascii="Calibri" w:hAnsi="Calibri" w:cs="Calibri"/>
          <w:b/>
          <w:bCs/>
          <w:color w:val="002060"/>
          <w:sz w:val="14"/>
          <w:szCs w:val="14"/>
        </w:rPr>
      </w:pPr>
    </w:p>
    <w:p w14:paraId="2561068D" w14:textId="16450FAA" w:rsidR="00407D2E" w:rsidRDefault="00407D2E" w:rsidP="00EB6319">
      <w:pPr>
        <w:tabs>
          <w:tab w:val="center" w:pos="4678"/>
          <w:tab w:val="left" w:pos="8445"/>
        </w:tabs>
        <w:rPr>
          <w:rFonts w:ascii="Calibri" w:hAnsi="Calibri" w:cs="Calibri"/>
          <w:b/>
          <w:bCs/>
          <w:color w:val="002060"/>
          <w:sz w:val="14"/>
          <w:szCs w:val="14"/>
        </w:rPr>
      </w:pPr>
    </w:p>
    <w:p w14:paraId="7276A853" w14:textId="4D246180" w:rsidR="00407D2E" w:rsidRDefault="00407D2E" w:rsidP="00EB6319">
      <w:pPr>
        <w:tabs>
          <w:tab w:val="center" w:pos="4678"/>
          <w:tab w:val="left" w:pos="8445"/>
        </w:tabs>
        <w:rPr>
          <w:rFonts w:ascii="Calibri" w:hAnsi="Calibri" w:cs="Calibri"/>
          <w:b/>
          <w:bCs/>
          <w:color w:val="002060"/>
          <w:sz w:val="14"/>
          <w:szCs w:val="14"/>
        </w:rPr>
      </w:pPr>
    </w:p>
    <w:p w14:paraId="07BD5454" w14:textId="0558D26B" w:rsidR="00407D2E" w:rsidRDefault="00407D2E" w:rsidP="00EB6319">
      <w:pPr>
        <w:tabs>
          <w:tab w:val="center" w:pos="4678"/>
          <w:tab w:val="left" w:pos="8445"/>
        </w:tabs>
        <w:rPr>
          <w:rFonts w:ascii="Calibri" w:hAnsi="Calibri" w:cs="Calibri"/>
          <w:b/>
          <w:bCs/>
          <w:color w:val="002060"/>
          <w:sz w:val="14"/>
          <w:szCs w:val="14"/>
        </w:rPr>
      </w:pPr>
    </w:p>
    <w:p w14:paraId="3B8CF351" w14:textId="295F36DB" w:rsidR="00407D2E" w:rsidRDefault="00407D2E" w:rsidP="00EB6319">
      <w:pPr>
        <w:tabs>
          <w:tab w:val="center" w:pos="4678"/>
          <w:tab w:val="left" w:pos="8445"/>
        </w:tabs>
        <w:rPr>
          <w:rFonts w:ascii="Calibri" w:hAnsi="Calibri" w:cs="Calibri"/>
          <w:b/>
          <w:bCs/>
          <w:color w:val="002060"/>
          <w:sz w:val="14"/>
          <w:szCs w:val="14"/>
        </w:rPr>
      </w:pPr>
    </w:p>
    <w:p w14:paraId="44C82D86" w14:textId="4E874FD6" w:rsidR="00407D2E" w:rsidRDefault="00407D2E" w:rsidP="00EB6319">
      <w:pPr>
        <w:tabs>
          <w:tab w:val="center" w:pos="4678"/>
          <w:tab w:val="left" w:pos="8445"/>
        </w:tabs>
        <w:rPr>
          <w:rFonts w:ascii="Calibri" w:hAnsi="Calibri" w:cs="Calibri"/>
          <w:b/>
          <w:bCs/>
          <w:color w:val="002060"/>
          <w:sz w:val="14"/>
          <w:szCs w:val="14"/>
        </w:rPr>
      </w:pPr>
    </w:p>
    <w:p w14:paraId="380E9CA2" w14:textId="239BCF2A" w:rsidR="00407D2E" w:rsidRDefault="00407D2E" w:rsidP="00EB6319">
      <w:pPr>
        <w:tabs>
          <w:tab w:val="center" w:pos="4678"/>
          <w:tab w:val="left" w:pos="8445"/>
        </w:tabs>
        <w:rPr>
          <w:rFonts w:ascii="Calibri" w:hAnsi="Calibri" w:cs="Calibri"/>
          <w:b/>
          <w:bCs/>
          <w:color w:val="002060"/>
          <w:sz w:val="14"/>
          <w:szCs w:val="14"/>
        </w:rPr>
      </w:pPr>
    </w:p>
    <w:p w14:paraId="2B674FB5" w14:textId="3569973D" w:rsidR="00407D2E" w:rsidRDefault="00407D2E" w:rsidP="00EB6319">
      <w:pPr>
        <w:tabs>
          <w:tab w:val="center" w:pos="4678"/>
          <w:tab w:val="left" w:pos="8445"/>
        </w:tabs>
        <w:rPr>
          <w:rFonts w:ascii="Calibri" w:hAnsi="Calibri" w:cs="Calibri"/>
          <w:b/>
          <w:bCs/>
          <w:color w:val="002060"/>
          <w:sz w:val="14"/>
          <w:szCs w:val="14"/>
        </w:rPr>
      </w:pPr>
    </w:p>
    <w:p w14:paraId="2EDBD9C0" w14:textId="77777777" w:rsidR="00407D2E" w:rsidRDefault="00407D2E" w:rsidP="00EB6319">
      <w:pPr>
        <w:tabs>
          <w:tab w:val="center" w:pos="4678"/>
          <w:tab w:val="left" w:pos="8445"/>
        </w:tabs>
        <w:rPr>
          <w:rFonts w:ascii="Calibri" w:hAnsi="Calibri" w:cs="Calibri"/>
          <w:b/>
          <w:bCs/>
          <w:color w:val="002060"/>
          <w:sz w:val="14"/>
          <w:szCs w:val="14"/>
        </w:rPr>
      </w:pPr>
    </w:p>
    <w:p w14:paraId="525BBDB7" w14:textId="77777777" w:rsidR="00594BF1" w:rsidRDefault="00594BF1" w:rsidP="00EB6319">
      <w:pPr>
        <w:tabs>
          <w:tab w:val="center" w:pos="4678"/>
          <w:tab w:val="left" w:pos="8445"/>
        </w:tabs>
        <w:rPr>
          <w:rFonts w:ascii="Calibri" w:hAnsi="Calibri" w:cs="Calibri"/>
          <w:b/>
          <w:bCs/>
          <w:color w:val="002060"/>
          <w:sz w:val="14"/>
          <w:szCs w:val="14"/>
        </w:rPr>
      </w:pPr>
    </w:p>
    <w:p w14:paraId="2489FE28" w14:textId="77777777" w:rsidR="00594BF1" w:rsidRDefault="00594BF1" w:rsidP="00EB6319">
      <w:pPr>
        <w:tabs>
          <w:tab w:val="center" w:pos="4678"/>
          <w:tab w:val="left" w:pos="8445"/>
        </w:tabs>
        <w:rPr>
          <w:rFonts w:ascii="Calibri" w:hAnsi="Calibri" w:cs="Calibri"/>
          <w:b/>
          <w:bCs/>
          <w:color w:val="002060"/>
          <w:sz w:val="14"/>
          <w:szCs w:val="14"/>
        </w:rPr>
      </w:pPr>
    </w:p>
    <w:p w14:paraId="5CE814DA" w14:textId="77777777" w:rsidR="00594BF1" w:rsidRDefault="00594BF1" w:rsidP="00EB6319">
      <w:pPr>
        <w:tabs>
          <w:tab w:val="center" w:pos="4678"/>
          <w:tab w:val="left" w:pos="8445"/>
        </w:tabs>
        <w:rPr>
          <w:rFonts w:ascii="Calibri" w:hAnsi="Calibri" w:cs="Calibri"/>
          <w:b/>
          <w:bCs/>
          <w:color w:val="002060"/>
          <w:sz w:val="14"/>
          <w:szCs w:val="14"/>
        </w:rPr>
      </w:pPr>
    </w:p>
    <w:p w14:paraId="4E74E49B" w14:textId="77777777" w:rsidR="00594BF1" w:rsidRDefault="00594BF1" w:rsidP="00EB6319">
      <w:pPr>
        <w:tabs>
          <w:tab w:val="center" w:pos="4678"/>
          <w:tab w:val="left" w:pos="8445"/>
        </w:tabs>
        <w:rPr>
          <w:rFonts w:ascii="Calibri" w:hAnsi="Calibri" w:cs="Calibri"/>
          <w:b/>
          <w:bCs/>
          <w:color w:val="002060"/>
          <w:sz w:val="14"/>
          <w:szCs w:val="14"/>
        </w:rPr>
      </w:pPr>
    </w:p>
    <w:p w14:paraId="75730059" w14:textId="77777777" w:rsidR="00594BF1" w:rsidRDefault="00594BF1" w:rsidP="00EB6319">
      <w:pPr>
        <w:tabs>
          <w:tab w:val="center" w:pos="4678"/>
          <w:tab w:val="left" w:pos="8445"/>
        </w:tabs>
        <w:rPr>
          <w:rFonts w:ascii="Calibri" w:hAnsi="Calibri" w:cs="Calibri"/>
          <w:b/>
          <w:bCs/>
          <w:color w:val="002060"/>
          <w:sz w:val="14"/>
          <w:szCs w:val="14"/>
        </w:rPr>
      </w:pPr>
    </w:p>
    <w:p w14:paraId="57E141B4" w14:textId="77777777" w:rsidR="00594BF1" w:rsidRPr="00B171E7" w:rsidRDefault="00594BF1" w:rsidP="00EB6319">
      <w:pPr>
        <w:tabs>
          <w:tab w:val="center" w:pos="4678"/>
          <w:tab w:val="left" w:pos="8445"/>
        </w:tabs>
        <w:rPr>
          <w:rFonts w:ascii="Calibri" w:hAnsi="Calibri" w:cs="Calibri"/>
          <w:b/>
          <w:bCs/>
          <w:color w:val="002060"/>
          <w:sz w:val="14"/>
          <w:szCs w:val="14"/>
        </w:rPr>
      </w:pPr>
    </w:p>
    <w:p w14:paraId="5692BD19" w14:textId="77777777" w:rsidR="00C662D1" w:rsidRPr="008E47D5" w:rsidRDefault="00144F9F" w:rsidP="00C662D1">
      <w:pPr>
        <w:tabs>
          <w:tab w:val="center" w:pos="4678"/>
          <w:tab w:val="left" w:pos="8445"/>
        </w:tabs>
        <w:spacing w:line="480" w:lineRule="auto"/>
        <w:jc w:val="center"/>
        <w:rPr>
          <w:b/>
          <w:bCs/>
          <w:sz w:val="44"/>
          <w:szCs w:val="44"/>
        </w:rPr>
      </w:pPr>
      <w:r w:rsidRPr="00A16D03">
        <w:rPr>
          <w:b/>
          <w:bCs/>
          <w:sz w:val="48"/>
          <w:szCs w:val="48"/>
        </w:rPr>
        <w:t>Règlement</w:t>
      </w:r>
      <w:r w:rsidRPr="008E47D5">
        <w:rPr>
          <w:b/>
          <w:bCs/>
          <w:sz w:val="44"/>
          <w:szCs w:val="44"/>
        </w:rPr>
        <w:t xml:space="preserve"> </w:t>
      </w:r>
    </w:p>
    <w:p w14:paraId="3B997182" w14:textId="77777777" w:rsidR="00A16D03" w:rsidRDefault="00A16D03" w:rsidP="00A16D03">
      <w:pPr>
        <w:tabs>
          <w:tab w:val="center" w:pos="4678"/>
          <w:tab w:val="left" w:pos="8445"/>
        </w:tabs>
        <w:spacing w:line="480" w:lineRule="auto"/>
        <w:jc w:val="center"/>
        <w:rPr>
          <w:b/>
          <w:bCs/>
          <w:sz w:val="40"/>
          <w:szCs w:val="40"/>
        </w:rPr>
      </w:pPr>
      <w:r>
        <w:rPr>
          <w:b/>
          <w:bCs/>
          <w:sz w:val="40"/>
          <w:szCs w:val="40"/>
        </w:rPr>
        <w:t>A</w:t>
      </w:r>
      <w:r w:rsidR="00C662D1" w:rsidRPr="008E47D5">
        <w:rPr>
          <w:b/>
          <w:bCs/>
          <w:sz w:val="40"/>
          <w:szCs w:val="40"/>
        </w:rPr>
        <w:t>ppel à manifestation d’intérêt</w:t>
      </w:r>
    </w:p>
    <w:p w14:paraId="2F6785B5" w14:textId="281052FC" w:rsidR="00EB6319" w:rsidRPr="00A16D03" w:rsidRDefault="00A16D03" w:rsidP="00A16D03">
      <w:pPr>
        <w:tabs>
          <w:tab w:val="center" w:pos="4678"/>
          <w:tab w:val="left" w:pos="8445"/>
        </w:tabs>
        <w:spacing w:line="480" w:lineRule="auto"/>
        <w:jc w:val="center"/>
        <w:rPr>
          <w:b/>
          <w:bCs/>
          <w:sz w:val="36"/>
          <w:szCs w:val="36"/>
        </w:rPr>
      </w:pPr>
      <w:r w:rsidRPr="00A16D03">
        <w:rPr>
          <w:b/>
          <w:bCs/>
          <w:sz w:val="36"/>
          <w:szCs w:val="36"/>
        </w:rPr>
        <w:t>P</w:t>
      </w:r>
      <w:r w:rsidR="00EB6319" w:rsidRPr="00A16D03">
        <w:rPr>
          <w:b/>
          <w:bCs/>
          <w:sz w:val="36"/>
          <w:szCs w:val="36"/>
        </w:rPr>
        <w:t>rogramme d’appui</w:t>
      </w:r>
      <w:r w:rsidR="00C662D1" w:rsidRPr="00A16D03">
        <w:rPr>
          <w:b/>
          <w:bCs/>
          <w:sz w:val="36"/>
          <w:szCs w:val="36"/>
        </w:rPr>
        <w:t xml:space="preserve"> </w:t>
      </w:r>
      <w:r w:rsidR="0042104D" w:rsidRPr="00A16D03">
        <w:rPr>
          <w:b/>
          <w:bCs/>
          <w:sz w:val="36"/>
          <w:szCs w:val="36"/>
        </w:rPr>
        <w:t xml:space="preserve">au </w:t>
      </w:r>
      <w:r w:rsidR="003A2410" w:rsidRPr="00A16D03">
        <w:rPr>
          <w:b/>
          <w:bCs/>
          <w:sz w:val="36"/>
          <w:szCs w:val="36"/>
        </w:rPr>
        <w:t>mouvement consumériste</w:t>
      </w:r>
    </w:p>
    <w:p w14:paraId="318145CC" w14:textId="77777777" w:rsidR="00EB6319" w:rsidRPr="008E47D5" w:rsidRDefault="00EB6319" w:rsidP="00594BF1">
      <w:pPr>
        <w:tabs>
          <w:tab w:val="center" w:pos="4678"/>
          <w:tab w:val="left" w:pos="8445"/>
        </w:tabs>
        <w:spacing w:line="480" w:lineRule="auto"/>
        <w:jc w:val="center"/>
        <w:rPr>
          <w:sz w:val="40"/>
          <w:szCs w:val="40"/>
        </w:rPr>
      </w:pPr>
    </w:p>
    <w:p w14:paraId="475F832B" w14:textId="77777777" w:rsidR="00EB6319" w:rsidRPr="008E47D5" w:rsidRDefault="00EB6319" w:rsidP="00EB6319">
      <w:pPr>
        <w:tabs>
          <w:tab w:val="center" w:pos="4678"/>
          <w:tab w:val="left" w:pos="8445"/>
        </w:tabs>
        <w:jc w:val="center"/>
      </w:pPr>
    </w:p>
    <w:p w14:paraId="3637DD37" w14:textId="77777777" w:rsidR="00EB6319" w:rsidRPr="008E47D5" w:rsidRDefault="00EB6319" w:rsidP="00EB6319">
      <w:pPr>
        <w:tabs>
          <w:tab w:val="center" w:pos="4678"/>
          <w:tab w:val="left" w:pos="8445"/>
        </w:tabs>
        <w:jc w:val="center"/>
      </w:pPr>
    </w:p>
    <w:p w14:paraId="182E6398" w14:textId="77777777" w:rsidR="00594BF1" w:rsidRPr="008E47D5" w:rsidRDefault="00594BF1" w:rsidP="00E40BCE">
      <w:pPr>
        <w:tabs>
          <w:tab w:val="left" w:pos="567"/>
          <w:tab w:val="left" w:pos="709"/>
        </w:tabs>
        <w:jc w:val="both"/>
        <w:rPr>
          <w:rFonts w:asciiTheme="minorHAnsi" w:hAnsiTheme="minorHAnsi" w:cstheme="minorHAnsi"/>
          <w:sz w:val="23"/>
          <w:szCs w:val="23"/>
          <w:lang w:val="fr-MC"/>
        </w:rPr>
        <w:sectPr w:rsidR="00594BF1" w:rsidRPr="008E47D5" w:rsidSect="006563EA">
          <w:headerReference w:type="default" r:id="rId8"/>
          <w:footerReference w:type="default" r:id="rId9"/>
          <w:pgSz w:w="11906" w:h="16838"/>
          <w:pgMar w:top="1417" w:right="1417" w:bottom="1417" w:left="1417" w:header="708" w:footer="295" w:gutter="0"/>
          <w:cols w:space="708"/>
          <w:docGrid w:linePitch="360"/>
        </w:sectPr>
      </w:pPr>
    </w:p>
    <w:p w14:paraId="46AF852D" w14:textId="5A5633E2" w:rsidR="00594BF1" w:rsidRPr="008E47D5" w:rsidRDefault="003B4618" w:rsidP="00077A6C">
      <w:pPr>
        <w:spacing w:line="276" w:lineRule="auto"/>
        <w:rPr>
          <w:rFonts w:asciiTheme="minorHAnsi" w:hAnsiTheme="minorHAnsi" w:cstheme="minorHAnsi"/>
          <w:b/>
          <w:bCs/>
          <w:sz w:val="28"/>
          <w:szCs w:val="28"/>
          <w:u w:val="single"/>
        </w:rPr>
      </w:pPr>
      <w:r w:rsidRPr="008E47D5">
        <w:rPr>
          <w:rFonts w:asciiTheme="minorHAnsi" w:hAnsiTheme="minorHAnsi" w:cstheme="minorHAnsi"/>
          <w:b/>
          <w:bCs/>
          <w:sz w:val="28"/>
          <w:szCs w:val="28"/>
          <w:u w:val="single"/>
        </w:rPr>
        <w:lastRenderedPageBreak/>
        <w:t xml:space="preserve">1- </w:t>
      </w:r>
      <w:r w:rsidR="003A2410" w:rsidRPr="008E47D5">
        <w:rPr>
          <w:rFonts w:asciiTheme="minorHAnsi" w:hAnsiTheme="minorHAnsi" w:cstheme="minorHAnsi"/>
          <w:b/>
          <w:bCs/>
          <w:sz w:val="28"/>
          <w:szCs w:val="28"/>
          <w:u w:val="single"/>
        </w:rPr>
        <w:t>Contexte et objectif</w:t>
      </w:r>
      <w:r w:rsidR="00594BF1" w:rsidRPr="008E47D5">
        <w:rPr>
          <w:rFonts w:asciiTheme="minorHAnsi" w:hAnsiTheme="minorHAnsi" w:cstheme="minorHAnsi"/>
          <w:b/>
          <w:bCs/>
          <w:sz w:val="28"/>
          <w:szCs w:val="28"/>
          <w:u w:val="single"/>
        </w:rPr>
        <w:t xml:space="preserve"> du programme : </w:t>
      </w:r>
    </w:p>
    <w:p w14:paraId="5694E9B6" w14:textId="77777777" w:rsidR="003B4618" w:rsidRPr="008E47D5" w:rsidRDefault="003B4618" w:rsidP="00077A6C">
      <w:pPr>
        <w:spacing w:line="276" w:lineRule="auto"/>
        <w:rPr>
          <w:b/>
          <w:bCs/>
          <w:sz w:val="18"/>
          <w:szCs w:val="18"/>
          <w:u w:val="single"/>
        </w:rPr>
      </w:pPr>
    </w:p>
    <w:p w14:paraId="6E0A93CF" w14:textId="77777777" w:rsidR="00BB121B" w:rsidRPr="008E47D5" w:rsidRDefault="00BB121B" w:rsidP="00BB121B">
      <w:pPr>
        <w:spacing w:line="276" w:lineRule="auto"/>
        <w:jc w:val="both"/>
        <w:rPr>
          <w:rFonts w:asciiTheme="minorHAnsi" w:hAnsiTheme="minorHAnsi" w:cstheme="minorHAnsi"/>
        </w:rPr>
      </w:pPr>
      <w:r w:rsidRPr="008E47D5">
        <w:rPr>
          <w:rFonts w:asciiTheme="minorHAnsi" w:hAnsiTheme="minorHAnsi" w:cstheme="minorHAnsi"/>
        </w:rPr>
        <w:t>Le programme d’appui au mouvement consumériste vise à appuyer financièrement les projets structurants portés par les fédérations actives dans les domaines de la sensibilisation, de l’information, de l’accompagnement et de la défense des droits des consommateurs.</w:t>
      </w:r>
    </w:p>
    <w:p w14:paraId="649B3DF0" w14:textId="77777777" w:rsidR="00BB121B" w:rsidRPr="008E47D5" w:rsidRDefault="00BB121B" w:rsidP="00BB121B">
      <w:pPr>
        <w:spacing w:line="276" w:lineRule="auto"/>
        <w:jc w:val="both"/>
        <w:rPr>
          <w:rFonts w:asciiTheme="minorHAnsi" w:hAnsiTheme="minorHAnsi" w:cstheme="minorHAnsi"/>
        </w:rPr>
      </w:pPr>
    </w:p>
    <w:p w14:paraId="4E024F6E" w14:textId="29861134" w:rsidR="003A2410" w:rsidRPr="008E47D5" w:rsidRDefault="00BB121B" w:rsidP="00BB121B">
      <w:pPr>
        <w:spacing w:line="276" w:lineRule="auto"/>
        <w:jc w:val="both"/>
        <w:rPr>
          <w:rFonts w:asciiTheme="minorHAnsi" w:hAnsiTheme="minorHAnsi" w:cstheme="minorHAnsi"/>
        </w:rPr>
      </w:pPr>
      <w:r w:rsidRPr="008E47D5">
        <w:rPr>
          <w:rFonts w:asciiTheme="minorHAnsi" w:hAnsiTheme="minorHAnsi" w:cstheme="minorHAnsi"/>
        </w:rPr>
        <w:t>Dans ce cadre, l</w:t>
      </w:r>
      <w:r w:rsidR="003A2410" w:rsidRPr="008E47D5">
        <w:rPr>
          <w:rFonts w:asciiTheme="minorHAnsi" w:hAnsiTheme="minorHAnsi" w:cstheme="minorHAnsi"/>
        </w:rPr>
        <w:t xml:space="preserve">e Ministère de l’Industrie et du </w:t>
      </w:r>
      <w:r w:rsidR="002C33B2" w:rsidRPr="008E47D5">
        <w:rPr>
          <w:rFonts w:asciiTheme="minorHAnsi" w:hAnsiTheme="minorHAnsi" w:cstheme="minorHAnsi"/>
        </w:rPr>
        <w:t xml:space="preserve">Commerce (MIC) </w:t>
      </w:r>
      <w:r w:rsidR="00F31E30" w:rsidRPr="008E47D5">
        <w:rPr>
          <w:rFonts w:asciiTheme="minorHAnsi" w:hAnsiTheme="minorHAnsi" w:cstheme="minorHAnsi"/>
        </w:rPr>
        <w:t>lance un appel à manifestation d’intérêt</w:t>
      </w:r>
      <w:r w:rsidR="003A2410" w:rsidRPr="008E47D5">
        <w:rPr>
          <w:rFonts w:asciiTheme="minorHAnsi" w:hAnsiTheme="minorHAnsi" w:cstheme="minorHAnsi"/>
        </w:rPr>
        <w:t xml:space="preserve"> destiné à soutenir les </w:t>
      </w:r>
      <w:r w:rsidR="00F31E30" w:rsidRPr="008E47D5">
        <w:rPr>
          <w:rFonts w:asciiTheme="minorHAnsi" w:hAnsiTheme="minorHAnsi" w:cstheme="minorHAnsi"/>
        </w:rPr>
        <w:t xml:space="preserve">projets de </w:t>
      </w:r>
      <w:r w:rsidR="003A2410" w:rsidRPr="008E47D5">
        <w:rPr>
          <w:rFonts w:asciiTheme="minorHAnsi" w:hAnsiTheme="minorHAnsi" w:cstheme="minorHAnsi"/>
        </w:rPr>
        <w:t>Fédérations œuvrant pour la protection du consommateur</w:t>
      </w:r>
      <w:r w:rsidRPr="008E47D5">
        <w:rPr>
          <w:rFonts w:asciiTheme="minorHAnsi" w:hAnsiTheme="minorHAnsi" w:cstheme="minorHAnsi"/>
        </w:rPr>
        <w:t xml:space="preserve"> et répondant aux orientations du programme</w:t>
      </w:r>
      <w:r w:rsidR="003A2410" w:rsidRPr="008E47D5">
        <w:rPr>
          <w:rFonts w:asciiTheme="minorHAnsi" w:hAnsiTheme="minorHAnsi" w:cstheme="minorHAnsi"/>
        </w:rPr>
        <w:t xml:space="preserve">. </w:t>
      </w:r>
    </w:p>
    <w:p w14:paraId="3796CF7C" w14:textId="77777777" w:rsidR="003A2410" w:rsidRPr="008E47D5" w:rsidRDefault="003A2410" w:rsidP="00077A6C">
      <w:pPr>
        <w:spacing w:line="276" w:lineRule="auto"/>
      </w:pPr>
    </w:p>
    <w:p w14:paraId="12AC3433" w14:textId="1E136371" w:rsidR="00594BF1" w:rsidRPr="008E47D5" w:rsidRDefault="003B4618" w:rsidP="00077A6C">
      <w:pPr>
        <w:spacing w:line="276" w:lineRule="auto"/>
        <w:rPr>
          <w:rFonts w:asciiTheme="minorHAnsi" w:hAnsiTheme="minorHAnsi" w:cstheme="minorHAnsi"/>
          <w:b/>
          <w:bCs/>
          <w:sz w:val="28"/>
          <w:szCs w:val="28"/>
          <w:u w:val="single"/>
        </w:rPr>
      </w:pPr>
      <w:r w:rsidRPr="008E47D5">
        <w:rPr>
          <w:rFonts w:asciiTheme="minorHAnsi" w:hAnsiTheme="minorHAnsi" w:cstheme="minorHAnsi"/>
          <w:b/>
          <w:bCs/>
          <w:sz w:val="28"/>
          <w:szCs w:val="28"/>
          <w:u w:val="single"/>
        </w:rPr>
        <w:t xml:space="preserve">2- </w:t>
      </w:r>
      <w:r w:rsidR="00EC596C" w:rsidRPr="008E47D5">
        <w:rPr>
          <w:rFonts w:asciiTheme="minorHAnsi" w:hAnsiTheme="minorHAnsi" w:cstheme="minorHAnsi"/>
          <w:b/>
          <w:bCs/>
          <w:sz w:val="28"/>
          <w:szCs w:val="28"/>
          <w:u w:val="single"/>
        </w:rPr>
        <w:t>Critères d’éligibilité</w:t>
      </w:r>
      <w:r w:rsidR="00AF5BCD" w:rsidRPr="008E47D5">
        <w:rPr>
          <w:rFonts w:asciiTheme="minorHAnsi" w:hAnsiTheme="minorHAnsi" w:cstheme="minorHAnsi"/>
          <w:b/>
          <w:bCs/>
          <w:sz w:val="28"/>
          <w:szCs w:val="28"/>
          <w:u w:val="single"/>
        </w:rPr>
        <w:t xml:space="preserve"> : </w:t>
      </w:r>
    </w:p>
    <w:p w14:paraId="68DAB0FA" w14:textId="77777777" w:rsidR="00F31E30" w:rsidRPr="008E47D5" w:rsidRDefault="00F31E30" w:rsidP="00077A6C">
      <w:pPr>
        <w:spacing w:line="276" w:lineRule="auto"/>
        <w:rPr>
          <w:rFonts w:asciiTheme="minorHAnsi" w:hAnsiTheme="minorHAnsi" w:cstheme="minorHAnsi"/>
          <w:b/>
          <w:bCs/>
          <w:sz w:val="28"/>
          <w:szCs w:val="28"/>
          <w:u w:val="single"/>
        </w:rPr>
      </w:pPr>
    </w:p>
    <w:p w14:paraId="1764EE57" w14:textId="0BA6EE5F" w:rsidR="00F31E30" w:rsidRPr="008E47D5" w:rsidRDefault="00F31E30" w:rsidP="00077A6C">
      <w:pPr>
        <w:spacing w:line="276" w:lineRule="auto"/>
        <w:rPr>
          <w:rFonts w:asciiTheme="minorHAnsi" w:hAnsiTheme="minorHAnsi" w:cstheme="minorHAnsi"/>
          <w:b/>
          <w:bCs/>
          <w:sz w:val="26"/>
          <w:szCs w:val="26"/>
        </w:rPr>
      </w:pPr>
      <w:r w:rsidRPr="008E47D5">
        <w:rPr>
          <w:rFonts w:asciiTheme="minorHAnsi" w:hAnsiTheme="minorHAnsi" w:cstheme="minorHAnsi"/>
          <w:b/>
          <w:bCs/>
          <w:sz w:val="26"/>
          <w:szCs w:val="26"/>
        </w:rPr>
        <w:t>2.1. Fédérations :</w:t>
      </w:r>
    </w:p>
    <w:p w14:paraId="7FA8B14C" w14:textId="3DDE0DF1" w:rsidR="00F01BFE" w:rsidRPr="008E47D5" w:rsidRDefault="00F01BFE" w:rsidP="00077A6C">
      <w:pPr>
        <w:pStyle w:val="NormalWeb"/>
        <w:spacing w:before="0" w:beforeAutospacing="0" w:after="0" w:afterAutospacing="0" w:line="276" w:lineRule="auto"/>
        <w:jc w:val="both"/>
        <w:rPr>
          <w:rFonts w:asciiTheme="minorHAnsi" w:hAnsiTheme="minorHAnsi" w:cstheme="minorHAnsi"/>
        </w:rPr>
      </w:pPr>
      <w:r w:rsidRPr="008E47D5">
        <w:rPr>
          <w:rFonts w:asciiTheme="minorHAnsi" w:hAnsiTheme="minorHAnsi" w:cstheme="minorHAnsi"/>
        </w:rPr>
        <w:t>Les fédérations candidates doivent :</w:t>
      </w:r>
    </w:p>
    <w:p w14:paraId="5E091B60" w14:textId="63650FD6" w:rsidR="005C4F02" w:rsidRPr="008E47D5" w:rsidRDefault="005C4F02" w:rsidP="00077A6C">
      <w:pPr>
        <w:pStyle w:val="Paragraphedeliste"/>
        <w:numPr>
          <w:ilvl w:val="0"/>
          <w:numId w:val="13"/>
        </w:numPr>
        <w:spacing w:after="160"/>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Être constituée et fonctionner conformément à la législation et la réglementation en vigueur r</w:t>
      </w:r>
      <w:r w:rsidR="00AA3F74" w:rsidRPr="008E47D5">
        <w:rPr>
          <w:rFonts w:asciiTheme="minorHAnsi" w:eastAsia="Times New Roman" w:hAnsiTheme="minorHAnsi" w:cstheme="minorHAnsi"/>
          <w:sz w:val="24"/>
          <w:szCs w:val="24"/>
        </w:rPr>
        <w:t>elatives au droit des associations</w:t>
      </w:r>
      <w:r w:rsidRPr="008E47D5">
        <w:rPr>
          <w:rFonts w:asciiTheme="minorHAnsi" w:eastAsia="Times New Roman" w:hAnsiTheme="minorHAnsi" w:cstheme="minorHAnsi"/>
          <w:sz w:val="24"/>
          <w:szCs w:val="24"/>
        </w:rPr>
        <w:t xml:space="preserve"> et à la loi n° 31-08 édictant des mesures de protection du consommateur</w:t>
      </w:r>
      <w:r w:rsidR="00AA3F74" w:rsidRPr="008E47D5">
        <w:rPr>
          <w:rFonts w:asciiTheme="minorHAnsi" w:eastAsia="Times New Roman" w:hAnsiTheme="minorHAnsi" w:cstheme="minorHAnsi"/>
          <w:sz w:val="24"/>
          <w:szCs w:val="24"/>
        </w:rPr>
        <w:t xml:space="preserve"> et ses textes d’application</w:t>
      </w:r>
      <w:r w:rsidRPr="008E47D5">
        <w:rPr>
          <w:rFonts w:asciiTheme="minorHAnsi" w:eastAsia="Times New Roman" w:hAnsiTheme="minorHAnsi" w:cstheme="minorHAnsi"/>
          <w:sz w:val="24"/>
          <w:szCs w:val="24"/>
        </w:rPr>
        <w:t xml:space="preserve"> ;</w:t>
      </w:r>
    </w:p>
    <w:p w14:paraId="371D7450" w14:textId="7FCBEB88" w:rsidR="00AA3F74" w:rsidRPr="008E47D5" w:rsidRDefault="00AA3F74" w:rsidP="00077A6C">
      <w:pPr>
        <w:pStyle w:val="Paragraphedeliste"/>
        <w:numPr>
          <w:ilvl w:val="0"/>
          <w:numId w:val="13"/>
        </w:numPr>
        <w:spacing w:after="160"/>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 xml:space="preserve">Avoir pour objet exclusif la protection des consommateurs ; </w:t>
      </w:r>
    </w:p>
    <w:p w14:paraId="1E6C1DD9" w14:textId="59AEE7E2" w:rsidR="005C4F02" w:rsidRPr="008E47D5" w:rsidRDefault="005C4F02" w:rsidP="00077A6C">
      <w:pPr>
        <w:pStyle w:val="Paragraphedeliste"/>
        <w:numPr>
          <w:ilvl w:val="0"/>
          <w:numId w:val="13"/>
        </w:numPr>
        <w:spacing w:after="160"/>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Justifier à la date de la demande, au moins de cinq années d'existence à compter de sa déclaration aux autorités</w:t>
      </w:r>
      <w:r w:rsidR="00EA19D3" w:rsidRPr="008E47D5">
        <w:rPr>
          <w:rFonts w:asciiTheme="minorHAnsi" w:eastAsia="Times New Roman" w:hAnsiTheme="minorHAnsi" w:cstheme="minorHAnsi"/>
          <w:sz w:val="24"/>
          <w:szCs w:val="24"/>
        </w:rPr>
        <w:t xml:space="preserve"> </w:t>
      </w:r>
      <w:r w:rsidRPr="008E47D5">
        <w:rPr>
          <w:rFonts w:asciiTheme="minorHAnsi" w:eastAsia="Times New Roman" w:hAnsiTheme="minorHAnsi" w:cstheme="minorHAnsi"/>
          <w:sz w:val="24"/>
          <w:szCs w:val="24"/>
        </w:rPr>
        <w:t xml:space="preserve">; </w:t>
      </w:r>
    </w:p>
    <w:p w14:paraId="34C1DDDB" w14:textId="05F8FFAB" w:rsidR="005C4F02" w:rsidRPr="008E47D5" w:rsidRDefault="005C4F02" w:rsidP="00077A6C">
      <w:pPr>
        <w:pStyle w:val="Paragraphedeliste"/>
        <w:numPr>
          <w:ilvl w:val="0"/>
          <w:numId w:val="13"/>
        </w:numPr>
        <w:spacing w:after="160"/>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Justifier pendant les cinq dernières années, d'une activité effective visant la sensibilisation et la défense des intérêts des consommateurs</w:t>
      </w:r>
      <w:r w:rsidR="003912A9" w:rsidRPr="008E47D5">
        <w:rPr>
          <w:rFonts w:asciiTheme="minorHAnsi" w:eastAsia="Times New Roman" w:hAnsiTheme="minorHAnsi" w:cstheme="minorHAnsi"/>
          <w:sz w:val="24"/>
          <w:szCs w:val="24"/>
        </w:rPr>
        <w:t>, tel que l’organisation d’évènements, l’édition de supports d’information, la réalisation d’études dans le domaine de la consommation, le traitement des réclamations</w:t>
      </w:r>
      <w:r w:rsidRPr="008E47D5">
        <w:rPr>
          <w:rFonts w:asciiTheme="minorHAnsi" w:eastAsia="Times New Roman" w:hAnsiTheme="minorHAnsi" w:cstheme="minorHAnsi"/>
          <w:sz w:val="24"/>
          <w:szCs w:val="24"/>
        </w:rPr>
        <w:t xml:space="preserve"> ; </w:t>
      </w:r>
    </w:p>
    <w:p w14:paraId="0C68F41A" w14:textId="724DB2AA" w:rsidR="005C4F02" w:rsidRPr="008E47D5" w:rsidRDefault="005C4F02" w:rsidP="00077A6C">
      <w:pPr>
        <w:pStyle w:val="Paragraphedeliste"/>
        <w:numPr>
          <w:ilvl w:val="0"/>
          <w:numId w:val="13"/>
        </w:numPr>
        <w:spacing w:after="160"/>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Justifier d’une expérience dans la mise en œuvre de projets dans le cadre de programmes similaires</w:t>
      </w:r>
      <w:r w:rsidR="00EA19D3" w:rsidRPr="008E47D5">
        <w:rPr>
          <w:rFonts w:asciiTheme="minorHAnsi" w:eastAsia="Times New Roman" w:hAnsiTheme="minorHAnsi" w:cstheme="minorHAnsi"/>
          <w:sz w:val="24"/>
          <w:szCs w:val="24"/>
        </w:rPr>
        <w:t> ;</w:t>
      </w:r>
    </w:p>
    <w:p w14:paraId="31693F3F" w14:textId="7792F5CA" w:rsidR="005C4F02" w:rsidRPr="008E47D5" w:rsidRDefault="005C4F02" w:rsidP="00077A6C">
      <w:pPr>
        <w:pStyle w:val="Paragraphedeliste"/>
        <w:numPr>
          <w:ilvl w:val="0"/>
          <w:numId w:val="13"/>
        </w:numPr>
        <w:spacing w:after="160"/>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Disposer d’au moins de cinq guichets professionnels de Consommateur, fonctionnels depuis au moi</w:t>
      </w:r>
      <w:r w:rsidR="00EA19D3" w:rsidRPr="008E47D5">
        <w:rPr>
          <w:rFonts w:asciiTheme="minorHAnsi" w:eastAsia="Times New Roman" w:hAnsiTheme="minorHAnsi" w:cstheme="minorHAnsi"/>
          <w:sz w:val="24"/>
          <w:szCs w:val="24"/>
        </w:rPr>
        <w:t>ns le début de l’année en cours ;</w:t>
      </w:r>
    </w:p>
    <w:p w14:paraId="2F94E406" w14:textId="67B4F988" w:rsidR="00F01BFE" w:rsidRPr="008E47D5" w:rsidRDefault="00F01BFE" w:rsidP="00077A6C">
      <w:pPr>
        <w:pStyle w:val="Paragraphedeliste"/>
        <w:numPr>
          <w:ilvl w:val="0"/>
          <w:numId w:val="13"/>
        </w:numPr>
        <w:spacing w:after="160"/>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Ne pas avoir d’antécédents en matière de mauvaise gestion ou de non-conformité légale</w:t>
      </w:r>
      <w:r w:rsidR="005C4F02" w:rsidRPr="008E47D5">
        <w:rPr>
          <w:rFonts w:asciiTheme="minorHAnsi" w:eastAsia="Times New Roman" w:hAnsiTheme="minorHAnsi" w:cstheme="minorHAnsi"/>
          <w:sz w:val="24"/>
          <w:szCs w:val="24"/>
        </w:rPr>
        <w:t> ;</w:t>
      </w:r>
    </w:p>
    <w:p w14:paraId="7DFC8F4B" w14:textId="48152E10" w:rsidR="00F01BFE" w:rsidRPr="008E47D5" w:rsidRDefault="00F01BFE" w:rsidP="00077A6C">
      <w:pPr>
        <w:pStyle w:val="Paragraphedeliste"/>
        <w:numPr>
          <w:ilvl w:val="0"/>
          <w:numId w:val="13"/>
        </w:numPr>
        <w:spacing w:after="160"/>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Respecter toutes les obligations administratives liées au dépôt du dossier</w:t>
      </w:r>
      <w:r w:rsidR="00820553" w:rsidRPr="008E47D5">
        <w:rPr>
          <w:rFonts w:asciiTheme="minorHAnsi" w:eastAsia="Times New Roman" w:hAnsiTheme="minorHAnsi" w:cstheme="minorHAnsi"/>
          <w:sz w:val="24"/>
          <w:szCs w:val="24"/>
        </w:rPr>
        <w:t> ;</w:t>
      </w:r>
    </w:p>
    <w:p w14:paraId="6F94F354" w14:textId="77777777" w:rsidR="00920F38" w:rsidRPr="008E47D5" w:rsidRDefault="00920F38" w:rsidP="00077A6C">
      <w:pPr>
        <w:pStyle w:val="Paragraphedeliste"/>
        <w:numPr>
          <w:ilvl w:val="0"/>
          <w:numId w:val="13"/>
        </w:numPr>
        <w:spacing w:after="160"/>
        <w:contextualSpacing/>
        <w:jc w:val="both"/>
        <w:rPr>
          <w:rFonts w:asciiTheme="minorHAnsi" w:eastAsia="Times New Roman" w:hAnsiTheme="minorHAnsi" w:cstheme="minorHAnsi"/>
          <w:sz w:val="24"/>
          <w:szCs w:val="24"/>
        </w:rPr>
      </w:pPr>
    </w:p>
    <w:p w14:paraId="344E1E28" w14:textId="3FFD631B" w:rsidR="005C4F02" w:rsidRPr="008E47D5" w:rsidRDefault="00F31E30" w:rsidP="00F31E30">
      <w:pPr>
        <w:spacing w:line="276" w:lineRule="auto"/>
        <w:rPr>
          <w:rFonts w:asciiTheme="minorHAnsi" w:hAnsiTheme="minorHAnsi" w:cstheme="minorHAnsi"/>
          <w:b/>
          <w:bCs/>
          <w:sz w:val="26"/>
          <w:szCs w:val="26"/>
        </w:rPr>
      </w:pPr>
      <w:r w:rsidRPr="008E47D5">
        <w:rPr>
          <w:rFonts w:asciiTheme="minorHAnsi" w:hAnsiTheme="minorHAnsi" w:cstheme="minorHAnsi"/>
          <w:b/>
          <w:bCs/>
          <w:sz w:val="26"/>
          <w:szCs w:val="26"/>
        </w:rPr>
        <w:t>2.2. Projets éli</w:t>
      </w:r>
      <w:r w:rsidR="005C4F02" w:rsidRPr="008E47D5">
        <w:rPr>
          <w:rFonts w:asciiTheme="minorHAnsi" w:hAnsiTheme="minorHAnsi" w:cstheme="minorHAnsi"/>
          <w:b/>
          <w:bCs/>
          <w:sz w:val="26"/>
          <w:szCs w:val="26"/>
        </w:rPr>
        <w:t>gibles :</w:t>
      </w:r>
    </w:p>
    <w:p w14:paraId="076D5D23" w14:textId="4F97F77D" w:rsidR="005C4F02" w:rsidRPr="008E47D5" w:rsidRDefault="005C4F02" w:rsidP="00F31E30">
      <w:pPr>
        <w:spacing w:line="276" w:lineRule="auto"/>
        <w:jc w:val="both"/>
        <w:rPr>
          <w:rFonts w:asciiTheme="minorHAnsi" w:hAnsiTheme="minorHAnsi" w:cstheme="minorHAnsi"/>
        </w:rPr>
      </w:pPr>
      <w:r w:rsidRPr="008E47D5">
        <w:rPr>
          <w:rFonts w:asciiTheme="minorHAnsi" w:hAnsiTheme="minorHAnsi" w:cstheme="minorHAnsi"/>
        </w:rPr>
        <w:t xml:space="preserve">Les projets et actions éligibles au programme </w:t>
      </w:r>
      <w:r w:rsidR="00F31E30" w:rsidRPr="008E47D5">
        <w:rPr>
          <w:rFonts w:asciiTheme="minorHAnsi" w:hAnsiTheme="minorHAnsi" w:cstheme="minorHAnsi"/>
        </w:rPr>
        <w:t xml:space="preserve">concernent </w:t>
      </w:r>
      <w:r w:rsidR="006C7CFD" w:rsidRPr="008E47D5">
        <w:rPr>
          <w:rFonts w:asciiTheme="minorHAnsi" w:hAnsiTheme="minorHAnsi" w:cstheme="minorHAnsi"/>
        </w:rPr>
        <w:t xml:space="preserve">notamment </w:t>
      </w:r>
      <w:r w:rsidR="00F31E30" w:rsidRPr="008E47D5">
        <w:rPr>
          <w:rFonts w:asciiTheme="minorHAnsi" w:hAnsiTheme="minorHAnsi" w:cstheme="minorHAnsi"/>
        </w:rPr>
        <w:t>les axes suivants</w:t>
      </w:r>
      <w:r w:rsidRPr="008E47D5">
        <w:rPr>
          <w:rFonts w:asciiTheme="minorHAnsi" w:hAnsiTheme="minorHAnsi" w:cstheme="minorHAnsi"/>
        </w:rPr>
        <w:t xml:space="preserve"> : </w:t>
      </w:r>
    </w:p>
    <w:p w14:paraId="5C3D1CE2" w14:textId="77777777" w:rsidR="00077A6C" w:rsidRPr="008E47D5" w:rsidRDefault="00077A6C" w:rsidP="00077A6C">
      <w:pPr>
        <w:spacing w:line="276" w:lineRule="auto"/>
        <w:jc w:val="both"/>
        <w:rPr>
          <w:rFonts w:asciiTheme="minorHAnsi" w:hAnsiTheme="minorHAnsi" w:cstheme="minorHAnsi"/>
        </w:rPr>
      </w:pPr>
    </w:p>
    <w:p w14:paraId="099AC04A" w14:textId="4966D466" w:rsidR="005C4F02" w:rsidRPr="008E47D5" w:rsidRDefault="00F31E30" w:rsidP="00A16D03">
      <w:pPr>
        <w:pStyle w:val="Paragraphedeliste"/>
        <w:numPr>
          <w:ilvl w:val="0"/>
          <w:numId w:val="22"/>
        </w:numPr>
        <w:jc w:val="both"/>
        <w:rPr>
          <w:rFonts w:asciiTheme="minorHAnsi" w:hAnsiTheme="minorHAnsi" w:cstheme="minorHAnsi"/>
          <w:sz w:val="24"/>
          <w:szCs w:val="24"/>
          <w:u w:val="single"/>
        </w:rPr>
      </w:pPr>
      <w:r w:rsidRPr="008E47D5">
        <w:rPr>
          <w:rFonts w:asciiTheme="minorHAnsi" w:hAnsiTheme="minorHAnsi" w:cstheme="minorHAnsi"/>
          <w:sz w:val="24"/>
          <w:szCs w:val="24"/>
          <w:u w:val="single"/>
        </w:rPr>
        <w:t>Le développement d’</w:t>
      </w:r>
      <w:r w:rsidR="005C4F02" w:rsidRPr="008E47D5">
        <w:rPr>
          <w:rFonts w:asciiTheme="minorHAnsi" w:hAnsiTheme="minorHAnsi" w:cstheme="minorHAnsi"/>
          <w:sz w:val="24"/>
          <w:szCs w:val="24"/>
          <w:u w:val="single"/>
        </w:rPr>
        <w:t>expertise</w:t>
      </w:r>
      <w:r w:rsidRPr="008E47D5">
        <w:rPr>
          <w:rFonts w:asciiTheme="minorHAnsi" w:hAnsiTheme="minorHAnsi" w:cstheme="minorHAnsi"/>
          <w:sz w:val="24"/>
          <w:szCs w:val="24"/>
          <w:u w:val="single"/>
        </w:rPr>
        <w:t>s</w:t>
      </w:r>
      <w:r w:rsidR="005C4F02" w:rsidRPr="008E47D5">
        <w:rPr>
          <w:rFonts w:asciiTheme="minorHAnsi" w:hAnsiTheme="minorHAnsi" w:cstheme="minorHAnsi"/>
          <w:sz w:val="24"/>
          <w:szCs w:val="24"/>
          <w:u w:val="single"/>
        </w:rPr>
        <w:t xml:space="preserve"> dan</w:t>
      </w:r>
      <w:r w:rsidR="00A16D03">
        <w:rPr>
          <w:rFonts w:asciiTheme="minorHAnsi" w:hAnsiTheme="minorHAnsi" w:cstheme="minorHAnsi"/>
          <w:sz w:val="24"/>
          <w:szCs w:val="24"/>
          <w:u w:val="single"/>
        </w:rPr>
        <w:t xml:space="preserve">s le domaine de la consommation </w:t>
      </w:r>
      <w:r w:rsidR="006C7CFD" w:rsidRPr="008E47D5">
        <w:rPr>
          <w:rFonts w:asciiTheme="minorHAnsi" w:hAnsiTheme="minorHAnsi" w:cstheme="minorHAnsi"/>
          <w:sz w:val="24"/>
          <w:szCs w:val="24"/>
          <w:u w:val="single"/>
        </w:rPr>
        <w:t xml:space="preserve">notamment </w:t>
      </w:r>
      <w:r w:rsidR="005C4F02" w:rsidRPr="008E47D5">
        <w:rPr>
          <w:rFonts w:asciiTheme="minorHAnsi" w:hAnsiTheme="minorHAnsi" w:cstheme="minorHAnsi"/>
          <w:sz w:val="24"/>
          <w:szCs w:val="24"/>
          <w:u w:val="single"/>
        </w:rPr>
        <w:t xml:space="preserve">: </w:t>
      </w:r>
    </w:p>
    <w:p w14:paraId="10CF8FAF" w14:textId="57FD4EAE" w:rsidR="005C4F02" w:rsidRPr="008E47D5" w:rsidRDefault="005C4F02" w:rsidP="00B61C72">
      <w:pPr>
        <w:pStyle w:val="Paragraphedeliste"/>
        <w:numPr>
          <w:ilvl w:val="0"/>
          <w:numId w:val="17"/>
        </w:numPr>
        <w:spacing w:after="160"/>
        <w:ind w:firstLine="414"/>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La réalisation d</w:t>
      </w:r>
      <w:r w:rsidR="00B61C72" w:rsidRPr="008E47D5">
        <w:rPr>
          <w:rFonts w:asciiTheme="minorHAnsi" w:eastAsia="Times New Roman" w:hAnsiTheme="minorHAnsi" w:cstheme="minorHAnsi" w:hint="cs"/>
          <w:sz w:val="24"/>
          <w:szCs w:val="24"/>
          <w:rtl/>
        </w:rPr>
        <w:t>'</w:t>
      </w:r>
      <w:r w:rsidRPr="008E47D5">
        <w:rPr>
          <w:rFonts w:asciiTheme="minorHAnsi" w:eastAsia="Times New Roman" w:hAnsiTheme="minorHAnsi" w:cstheme="minorHAnsi"/>
          <w:sz w:val="24"/>
          <w:szCs w:val="24"/>
        </w:rPr>
        <w:t>études et recherches dans</w:t>
      </w:r>
      <w:r w:rsidR="00EA19D3" w:rsidRPr="008E47D5">
        <w:rPr>
          <w:rFonts w:asciiTheme="minorHAnsi" w:eastAsia="Times New Roman" w:hAnsiTheme="minorHAnsi" w:cstheme="minorHAnsi"/>
          <w:sz w:val="24"/>
          <w:szCs w:val="24"/>
        </w:rPr>
        <w:t xml:space="preserve"> le domaine de la consommation ;</w:t>
      </w:r>
    </w:p>
    <w:p w14:paraId="05C7D3EA" w14:textId="50F883D9" w:rsidR="005C4F02" w:rsidRPr="008E47D5" w:rsidRDefault="005C4F02" w:rsidP="00B61C72">
      <w:pPr>
        <w:pStyle w:val="Paragraphedeliste"/>
        <w:numPr>
          <w:ilvl w:val="0"/>
          <w:numId w:val="17"/>
        </w:numPr>
        <w:spacing w:after="160"/>
        <w:ind w:firstLine="414"/>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La réalisation d</w:t>
      </w:r>
      <w:r w:rsidR="00B61C72" w:rsidRPr="008E47D5">
        <w:rPr>
          <w:rFonts w:asciiTheme="minorHAnsi" w:eastAsia="Times New Roman" w:hAnsiTheme="minorHAnsi" w:cstheme="minorHAnsi" w:hint="cs"/>
          <w:sz w:val="24"/>
          <w:szCs w:val="24"/>
          <w:rtl/>
        </w:rPr>
        <w:t>'</w:t>
      </w:r>
      <w:r w:rsidRPr="008E47D5">
        <w:rPr>
          <w:rFonts w:asciiTheme="minorHAnsi" w:eastAsia="Times New Roman" w:hAnsiTheme="minorHAnsi" w:cstheme="minorHAnsi"/>
          <w:sz w:val="24"/>
          <w:szCs w:val="24"/>
        </w:rPr>
        <w:t xml:space="preserve">essais comparatifs. </w:t>
      </w:r>
    </w:p>
    <w:p w14:paraId="5AB7C6AA" w14:textId="6A081069" w:rsidR="00077A6C" w:rsidRPr="008E47D5" w:rsidRDefault="00077A6C" w:rsidP="00077A6C">
      <w:pPr>
        <w:spacing w:after="160"/>
        <w:contextualSpacing/>
        <w:jc w:val="both"/>
        <w:rPr>
          <w:rFonts w:asciiTheme="minorHAnsi" w:hAnsiTheme="minorHAnsi" w:cstheme="minorHAnsi"/>
        </w:rPr>
      </w:pPr>
    </w:p>
    <w:p w14:paraId="526A7DA9" w14:textId="77777777" w:rsidR="00077A6C" w:rsidRPr="008E47D5" w:rsidRDefault="00077A6C" w:rsidP="00077A6C">
      <w:pPr>
        <w:spacing w:after="160"/>
        <w:contextualSpacing/>
        <w:jc w:val="both"/>
        <w:rPr>
          <w:rFonts w:asciiTheme="minorHAnsi" w:hAnsiTheme="minorHAnsi" w:cstheme="minorHAnsi"/>
        </w:rPr>
      </w:pPr>
    </w:p>
    <w:p w14:paraId="12510DCC" w14:textId="2B03FF26" w:rsidR="005C4F02" w:rsidRPr="008E47D5" w:rsidRDefault="005C4F02" w:rsidP="00A16D03">
      <w:pPr>
        <w:pStyle w:val="Paragraphedeliste"/>
        <w:numPr>
          <w:ilvl w:val="0"/>
          <w:numId w:val="22"/>
        </w:numPr>
        <w:jc w:val="both"/>
        <w:rPr>
          <w:rFonts w:asciiTheme="minorHAnsi" w:hAnsiTheme="minorHAnsi" w:cstheme="minorHAnsi"/>
          <w:sz w:val="24"/>
          <w:szCs w:val="24"/>
          <w:u w:val="single"/>
        </w:rPr>
      </w:pPr>
      <w:r w:rsidRPr="008E47D5">
        <w:rPr>
          <w:rFonts w:asciiTheme="minorHAnsi" w:hAnsiTheme="minorHAnsi" w:cstheme="minorHAnsi"/>
          <w:sz w:val="24"/>
          <w:szCs w:val="24"/>
          <w:u w:val="single"/>
        </w:rPr>
        <w:lastRenderedPageBreak/>
        <w:t xml:space="preserve">Le renforcement des capacités de gestion des associations de protection du consommateur (APC) </w:t>
      </w:r>
      <w:r w:rsidR="006C7CFD" w:rsidRPr="008E47D5">
        <w:rPr>
          <w:rFonts w:asciiTheme="minorHAnsi" w:hAnsiTheme="minorHAnsi" w:cstheme="minorHAnsi"/>
          <w:sz w:val="24"/>
          <w:szCs w:val="24"/>
          <w:u w:val="single"/>
        </w:rPr>
        <w:t>notamment</w:t>
      </w:r>
      <w:r w:rsidRPr="008E47D5">
        <w:rPr>
          <w:rFonts w:asciiTheme="minorHAnsi" w:hAnsiTheme="minorHAnsi" w:cstheme="minorHAnsi"/>
          <w:sz w:val="24"/>
          <w:szCs w:val="24"/>
          <w:u w:val="single"/>
        </w:rPr>
        <w:t xml:space="preserve">: </w:t>
      </w:r>
    </w:p>
    <w:p w14:paraId="4A8B0301" w14:textId="77777777" w:rsidR="005C4F02" w:rsidRPr="008E47D5" w:rsidRDefault="005C4F02" w:rsidP="00F31E30">
      <w:pPr>
        <w:pStyle w:val="Paragraphedeliste"/>
        <w:numPr>
          <w:ilvl w:val="0"/>
          <w:numId w:val="17"/>
        </w:numPr>
        <w:spacing w:after="160"/>
        <w:ind w:firstLine="414"/>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 xml:space="preserve">La formation du personnel et des membres des APC dans le domaine de la consommation ; </w:t>
      </w:r>
    </w:p>
    <w:p w14:paraId="51FF2A88" w14:textId="2D7F13E4" w:rsidR="005C4F02" w:rsidRPr="008E47D5" w:rsidRDefault="005C4F02" w:rsidP="00F31E30">
      <w:pPr>
        <w:pStyle w:val="Paragraphedeliste"/>
        <w:numPr>
          <w:ilvl w:val="0"/>
          <w:numId w:val="17"/>
        </w:numPr>
        <w:spacing w:after="160"/>
        <w:ind w:firstLine="414"/>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 xml:space="preserve">L’achat de matériels et équipements de bureau pour les Guichets professionnels mis en place auprès des APC ; </w:t>
      </w:r>
    </w:p>
    <w:p w14:paraId="450F9632" w14:textId="77777777" w:rsidR="005C4F02" w:rsidRPr="008E47D5" w:rsidRDefault="005C4F02" w:rsidP="00F31E30">
      <w:pPr>
        <w:pStyle w:val="Paragraphedeliste"/>
        <w:numPr>
          <w:ilvl w:val="0"/>
          <w:numId w:val="17"/>
        </w:numPr>
        <w:spacing w:after="160"/>
        <w:ind w:firstLine="414"/>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 xml:space="preserve">L’achat de documentation technique et abonnement à des bases de données ou revues spécialisées concernant la promotion du consumérisme ; </w:t>
      </w:r>
    </w:p>
    <w:p w14:paraId="0201E07F" w14:textId="77777777" w:rsidR="005C4F02" w:rsidRPr="008E47D5" w:rsidRDefault="005C4F02" w:rsidP="00F31E30">
      <w:pPr>
        <w:pStyle w:val="Paragraphedeliste"/>
        <w:numPr>
          <w:ilvl w:val="0"/>
          <w:numId w:val="17"/>
        </w:numPr>
        <w:spacing w:after="160"/>
        <w:ind w:firstLine="414"/>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 xml:space="preserve">La mise en relation et partenariat avec des organisations internationales dans le domaine de la consommation pour un transfert de savoir-faire ; </w:t>
      </w:r>
    </w:p>
    <w:p w14:paraId="4285395B" w14:textId="23AEAB41" w:rsidR="005C4F02" w:rsidRPr="008E47D5" w:rsidRDefault="005C4F02" w:rsidP="00F31E30">
      <w:pPr>
        <w:pStyle w:val="Paragraphedeliste"/>
        <w:numPr>
          <w:ilvl w:val="0"/>
          <w:numId w:val="17"/>
        </w:numPr>
        <w:spacing w:after="160"/>
        <w:ind w:firstLine="414"/>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 xml:space="preserve">La contribution aux frais divers de gestion. </w:t>
      </w:r>
    </w:p>
    <w:p w14:paraId="7EEC9E79" w14:textId="77777777" w:rsidR="00F31E30" w:rsidRPr="008E47D5" w:rsidRDefault="00F31E30" w:rsidP="00F31E30">
      <w:pPr>
        <w:pStyle w:val="Paragraphedeliste"/>
        <w:spacing w:after="160"/>
        <w:contextualSpacing/>
        <w:jc w:val="both"/>
        <w:rPr>
          <w:rFonts w:asciiTheme="minorHAnsi" w:eastAsia="Times New Roman" w:hAnsiTheme="minorHAnsi" w:cstheme="minorHAnsi"/>
          <w:sz w:val="24"/>
          <w:szCs w:val="24"/>
        </w:rPr>
      </w:pPr>
    </w:p>
    <w:p w14:paraId="0BF62503" w14:textId="53600EE0" w:rsidR="005C4F02" w:rsidRPr="008E47D5" w:rsidRDefault="005C4F02" w:rsidP="00A16D03">
      <w:pPr>
        <w:pStyle w:val="Paragraphedeliste"/>
        <w:numPr>
          <w:ilvl w:val="0"/>
          <w:numId w:val="22"/>
        </w:numPr>
        <w:jc w:val="both"/>
        <w:rPr>
          <w:rFonts w:asciiTheme="minorHAnsi" w:hAnsiTheme="minorHAnsi" w:cstheme="minorHAnsi"/>
          <w:sz w:val="24"/>
          <w:szCs w:val="24"/>
          <w:u w:val="single"/>
        </w:rPr>
      </w:pPr>
      <w:r w:rsidRPr="008E47D5">
        <w:rPr>
          <w:rFonts w:asciiTheme="minorHAnsi" w:hAnsiTheme="minorHAnsi" w:cstheme="minorHAnsi"/>
          <w:sz w:val="24"/>
          <w:szCs w:val="24"/>
          <w:u w:val="single"/>
        </w:rPr>
        <w:t>L’information du consommateur et communication sur ses droits </w:t>
      </w:r>
      <w:r w:rsidR="006C7CFD" w:rsidRPr="008E47D5">
        <w:rPr>
          <w:rFonts w:asciiTheme="minorHAnsi" w:hAnsiTheme="minorHAnsi" w:cstheme="minorHAnsi"/>
          <w:sz w:val="24"/>
          <w:szCs w:val="24"/>
          <w:u w:val="single"/>
        </w:rPr>
        <w:t xml:space="preserve">notamment </w:t>
      </w:r>
      <w:r w:rsidRPr="008E47D5">
        <w:rPr>
          <w:rFonts w:asciiTheme="minorHAnsi" w:hAnsiTheme="minorHAnsi" w:cstheme="minorHAnsi"/>
          <w:sz w:val="24"/>
          <w:szCs w:val="24"/>
          <w:u w:val="single"/>
        </w:rPr>
        <w:t xml:space="preserve">: </w:t>
      </w:r>
    </w:p>
    <w:p w14:paraId="7CF6AC78" w14:textId="40D26939" w:rsidR="005C4F02" w:rsidRPr="008E47D5" w:rsidRDefault="00B61C72" w:rsidP="00B61C72">
      <w:pPr>
        <w:pStyle w:val="Paragraphedeliste"/>
        <w:numPr>
          <w:ilvl w:val="0"/>
          <w:numId w:val="17"/>
        </w:numPr>
        <w:spacing w:after="160"/>
        <w:ind w:firstLine="414"/>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 xml:space="preserve">La réalisation d’actions </w:t>
      </w:r>
      <w:r w:rsidR="005C4F02" w:rsidRPr="008E47D5">
        <w:rPr>
          <w:rFonts w:asciiTheme="minorHAnsi" w:eastAsia="Times New Roman" w:hAnsiTheme="minorHAnsi" w:cstheme="minorHAnsi"/>
          <w:sz w:val="24"/>
          <w:szCs w:val="24"/>
        </w:rPr>
        <w:t xml:space="preserve">d’information et de sensibilisation des consommateurs; </w:t>
      </w:r>
    </w:p>
    <w:p w14:paraId="1E436345" w14:textId="410E4F90" w:rsidR="005C4F02" w:rsidRPr="008E47D5" w:rsidRDefault="005C4F02" w:rsidP="00B61C72">
      <w:pPr>
        <w:pStyle w:val="Paragraphedeliste"/>
        <w:numPr>
          <w:ilvl w:val="0"/>
          <w:numId w:val="17"/>
        </w:numPr>
        <w:spacing w:after="160"/>
        <w:ind w:firstLine="414"/>
        <w:contextualSpacing/>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L</w:t>
      </w:r>
      <w:r w:rsidR="00B61C72" w:rsidRPr="008E47D5">
        <w:rPr>
          <w:rFonts w:asciiTheme="minorHAnsi" w:eastAsia="Times New Roman" w:hAnsiTheme="minorHAnsi" w:cstheme="minorHAnsi"/>
          <w:sz w:val="24"/>
          <w:szCs w:val="24"/>
        </w:rPr>
        <w:t xml:space="preserve">e développement de supports et d’outils </w:t>
      </w:r>
      <w:r w:rsidRPr="008E47D5">
        <w:rPr>
          <w:rFonts w:asciiTheme="minorHAnsi" w:eastAsia="Times New Roman" w:hAnsiTheme="minorHAnsi" w:cstheme="minorHAnsi"/>
          <w:sz w:val="24"/>
          <w:szCs w:val="24"/>
        </w:rPr>
        <w:t>d’information des consommateurs et de promotion du consumérisme (guides, dépliants, af</w:t>
      </w:r>
      <w:r w:rsidR="00EA19D3" w:rsidRPr="008E47D5">
        <w:rPr>
          <w:rFonts w:asciiTheme="minorHAnsi" w:eastAsia="Times New Roman" w:hAnsiTheme="minorHAnsi" w:cstheme="minorHAnsi"/>
          <w:sz w:val="24"/>
          <w:szCs w:val="24"/>
        </w:rPr>
        <w:t>fiches et spots audiovisuels).</w:t>
      </w:r>
    </w:p>
    <w:p w14:paraId="5D0F1EC1" w14:textId="36C8155B" w:rsidR="007B283C" w:rsidRPr="002955A0" w:rsidRDefault="007B283C" w:rsidP="007B283C">
      <w:pPr>
        <w:spacing w:after="160"/>
        <w:ind w:left="1276" w:hanging="567"/>
        <w:contextualSpacing/>
        <w:jc w:val="both"/>
        <w:rPr>
          <w:rFonts w:asciiTheme="minorHAnsi" w:hAnsiTheme="minorHAnsi" w:cstheme="minorHAnsi"/>
          <w:b/>
          <w:bCs/>
          <w:sz w:val="22"/>
          <w:szCs w:val="22"/>
        </w:rPr>
      </w:pPr>
      <w:r w:rsidRPr="002955A0">
        <w:rPr>
          <w:rFonts w:asciiTheme="minorHAnsi" w:hAnsiTheme="minorHAnsi" w:cstheme="minorHAnsi"/>
          <w:b/>
          <w:bCs/>
          <w:sz w:val="22"/>
          <w:szCs w:val="22"/>
          <w:u w:val="single"/>
        </w:rPr>
        <w:t>N.B :</w:t>
      </w:r>
      <w:r w:rsidRPr="002955A0">
        <w:rPr>
          <w:rFonts w:asciiTheme="minorHAnsi" w:hAnsiTheme="minorHAnsi" w:cstheme="minorHAnsi"/>
          <w:b/>
          <w:bCs/>
          <w:sz w:val="22"/>
          <w:szCs w:val="22"/>
        </w:rPr>
        <w:t xml:space="preserve"> Les actions proposées sur ce volet doivent recourir aux supports innovants privilégiant                                les nouvelles technologies.</w:t>
      </w:r>
    </w:p>
    <w:p w14:paraId="5FE2AC90" w14:textId="77777777" w:rsidR="007B283C" w:rsidRPr="008E47D5" w:rsidRDefault="007B283C" w:rsidP="007B283C">
      <w:pPr>
        <w:spacing w:after="160"/>
        <w:ind w:left="709"/>
        <w:contextualSpacing/>
        <w:jc w:val="both"/>
        <w:rPr>
          <w:rFonts w:asciiTheme="minorHAnsi" w:hAnsiTheme="minorHAnsi" w:cstheme="minorHAnsi"/>
          <w:b/>
          <w:bCs/>
          <w:sz w:val="20"/>
          <w:szCs w:val="20"/>
        </w:rPr>
      </w:pPr>
    </w:p>
    <w:p w14:paraId="0635BA74" w14:textId="7D6ADE0F" w:rsidR="00EC596C" w:rsidRPr="008E47D5" w:rsidRDefault="00F31E30" w:rsidP="00077A6C">
      <w:pPr>
        <w:spacing w:line="276" w:lineRule="auto"/>
        <w:rPr>
          <w:rFonts w:asciiTheme="minorHAnsi" w:hAnsiTheme="minorHAnsi" w:cstheme="minorHAnsi"/>
          <w:b/>
          <w:bCs/>
          <w:sz w:val="28"/>
          <w:szCs w:val="28"/>
          <w:u w:val="single"/>
        </w:rPr>
      </w:pPr>
      <w:r w:rsidRPr="008E47D5">
        <w:rPr>
          <w:rFonts w:asciiTheme="minorHAnsi" w:hAnsiTheme="minorHAnsi" w:cstheme="minorHAnsi"/>
          <w:b/>
          <w:bCs/>
          <w:sz w:val="28"/>
          <w:szCs w:val="28"/>
          <w:u w:val="single"/>
        </w:rPr>
        <w:t>3</w:t>
      </w:r>
      <w:r w:rsidR="003B4618" w:rsidRPr="008E47D5">
        <w:rPr>
          <w:rFonts w:asciiTheme="minorHAnsi" w:hAnsiTheme="minorHAnsi" w:cstheme="minorHAnsi"/>
          <w:b/>
          <w:bCs/>
          <w:sz w:val="28"/>
          <w:szCs w:val="28"/>
          <w:u w:val="single"/>
        </w:rPr>
        <w:t xml:space="preserve">- </w:t>
      </w:r>
      <w:r w:rsidR="00EC596C" w:rsidRPr="008E47D5">
        <w:rPr>
          <w:rFonts w:asciiTheme="minorHAnsi" w:hAnsiTheme="minorHAnsi" w:cstheme="minorHAnsi"/>
          <w:b/>
          <w:bCs/>
          <w:sz w:val="28"/>
          <w:szCs w:val="28"/>
          <w:u w:val="single"/>
        </w:rPr>
        <w:t xml:space="preserve">Dossier de candidature au programme : </w:t>
      </w:r>
    </w:p>
    <w:p w14:paraId="563EA78A" w14:textId="77777777" w:rsidR="001637B8" w:rsidRPr="008E47D5" w:rsidRDefault="001637B8" w:rsidP="00077A6C">
      <w:pPr>
        <w:spacing w:line="276" w:lineRule="auto"/>
        <w:jc w:val="both"/>
        <w:rPr>
          <w:b/>
          <w:bCs/>
          <w:sz w:val="18"/>
          <w:szCs w:val="18"/>
          <w:u w:val="single"/>
        </w:rPr>
      </w:pPr>
    </w:p>
    <w:p w14:paraId="3CAE4A33" w14:textId="45B44595" w:rsidR="002D279C" w:rsidRPr="008E47D5" w:rsidRDefault="00EC596C" w:rsidP="00077A6C">
      <w:pPr>
        <w:spacing w:line="276" w:lineRule="auto"/>
        <w:jc w:val="both"/>
        <w:rPr>
          <w:rFonts w:asciiTheme="minorHAnsi" w:hAnsiTheme="minorHAnsi" w:cstheme="minorHAnsi"/>
        </w:rPr>
      </w:pPr>
      <w:r w:rsidRPr="008E47D5">
        <w:rPr>
          <w:rFonts w:asciiTheme="minorHAnsi" w:hAnsiTheme="minorHAnsi" w:cstheme="minorHAnsi"/>
        </w:rPr>
        <w:t xml:space="preserve">Les </w:t>
      </w:r>
      <w:r w:rsidR="00AA3F74" w:rsidRPr="008E47D5">
        <w:rPr>
          <w:rFonts w:asciiTheme="minorHAnsi" w:hAnsiTheme="minorHAnsi" w:cstheme="minorHAnsi"/>
        </w:rPr>
        <w:t>fédérations</w:t>
      </w:r>
      <w:r w:rsidRPr="008E47D5">
        <w:rPr>
          <w:rFonts w:asciiTheme="minorHAnsi" w:hAnsiTheme="minorHAnsi" w:cstheme="minorHAnsi"/>
        </w:rPr>
        <w:t xml:space="preserve"> souhaitant bénéficier du présent programme </w:t>
      </w:r>
      <w:r w:rsidR="001637B8" w:rsidRPr="008E47D5">
        <w:rPr>
          <w:rFonts w:asciiTheme="minorHAnsi" w:hAnsiTheme="minorHAnsi" w:cstheme="minorHAnsi"/>
        </w:rPr>
        <w:t>d’appui doivent</w:t>
      </w:r>
      <w:r w:rsidRPr="008E47D5">
        <w:rPr>
          <w:rFonts w:asciiTheme="minorHAnsi" w:hAnsiTheme="minorHAnsi" w:cstheme="minorHAnsi"/>
        </w:rPr>
        <w:t xml:space="preserve"> présenter un dossier de candidature comprenant :</w:t>
      </w:r>
    </w:p>
    <w:p w14:paraId="5C7CBC96" w14:textId="77777777" w:rsidR="00A635DC" w:rsidRPr="008E47D5" w:rsidRDefault="00A635DC" w:rsidP="00077A6C">
      <w:pPr>
        <w:spacing w:line="276" w:lineRule="auto"/>
        <w:jc w:val="both"/>
        <w:rPr>
          <w:rFonts w:asciiTheme="minorHAnsi" w:hAnsiTheme="minorHAnsi" w:cstheme="minorHAnsi"/>
        </w:rPr>
      </w:pPr>
    </w:p>
    <w:p w14:paraId="5F9F017C" w14:textId="1674FC26" w:rsidR="00A635DC" w:rsidRPr="008E47D5" w:rsidRDefault="00A635DC" w:rsidP="00077A6C">
      <w:pPr>
        <w:spacing w:line="276" w:lineRule="auto"/>
        <w:jc w:val="both"/>
        <w:rPr>
          <w:rFonts w:asciiTheme="minorHAnsi" w:hAnsiTheme="minorHAnsi" w:cstheme="minorHAnsi"/>
          <w:u w:val="single"/>
        </w:rPr>
      </w:pPr>
      <w:r w:rsidRPr="008E47D5">
        <w:rPr>
          <w:rFonts w:asciiTheme="minorHAnsi" w:hAnsiTheme="minorHAnsi" w:cstheme="minorHAnsi"/>
          <w:u w:val="single"/>
        </w:rPr>
        <w:t xml:space="preserve">A- Dossier administratif : </w:t>
      </w:r>
    </w:p>
    <w:p w14:paraId="7208ECC7" w14:textId="5E121F6F" w:rsidR="00A635DC" w:rsidRPr="008E47D5" w:rsidRDefault="00A635DC" w:rsidP="00077A6C">
      <w:pPr>
        <w:pStyle w:val="Paragraphedeliste"/>
        <w:numPr>
          <w:ilvl w:val="0"/>
          <w:numId w:val="15"/>
        </w:numPr>
        <w:spacing w:after="0"/>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Une demande écrite précisant l’identité de la Fédération et des associations disposant de guichets consommateurs professionnels qui y sont affiliés, signée par le président de la fédération ;</w:t>
      </w:r>
    </w:p>
    <w:p w14:paraId="5B707C5C" w14:textId="4DDD33ED" w:rsidR="00A635DC" w:rsidRPr="008E47D5" w:rsidRDefault="00A635DC" w:rsidP="00077A6C">
      <w:pPr>
        <w:pStyle w:val="Paragraphedeliste"/>
        <w:numPr>
          <w:ilvl w:val="0"/>
          <w:numId w:val="15"/>
        </w:numPr>
        <w:spacing w:after="0"/>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 xml:space="preserve">Une copie légalisée des statuts à jour de la fédération, avec copie légalisée du récépissé de dépôt auprès des autorités compétentes et la liste des membres </w:t>
      </w:r>
      <w:r w:rsidR="00C713A9" w:rsidRPr="008E47D5">
        <w:rPr>
          <w:rFonts w:asciiTheme="minorHAnsi" w:eastAsia="Times New Roman" w:hAnsiTheme="minorHAnsi" w:cstheme="minorHAnsi"/>
          <w:sz w:val="24"/>
          <w:szCs w:val="24"/>
        </w:rPr>
        <w:t>du bureau signé</w:t>
      </w:r>
      <w:r w:rsidRPr="008E47D5">
        <w:rPr>
          <w:rFonts w:asciiTheme="minorHAnsi" w:eastAsia="Times New Roman" w:hAnsiTheme="minorHAnsi" w:cstheme="minorHAnsi"/>
          <w:sz w:val="24"/>
          <w:szCs w:val="24"/>
        </w:rPr>
        <w:t xml:space="preserve"> par ces derniers ;</w:t>
      </w:r>
    </w:p>
    <w:p w14:paraId="055FCF2F" w14:textId="77777777" w:rsidR="00A635DC" w:rsidRPr="008E47D5" w:rsidRDefault="00A635DC" w:rsidP="00077A6C">
      <w:pPr>
        <w:pStyle w:val="Paragraphedeliste"/>
        <w:numPr>
          <w:ilvl w:val="0"/>
          <w:numId w:val="15"/>
        </w:numPr>
        <w:spacing w:after="0"/>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PV de la dernière assemblée générale ;</w:t>
      </w:r>
    </w:p>
    <w:p w14:paraId="479BF7EB" w14:textId="4356256A" w:rsidR="00A635DC" w:rsidRPr="008E47D5" w:rsidRDefault="00A635DC" w:rsidP="00077A6C">
      <w:pPr>
        <w:pStyle w:val="Paragraphedeliste"/>
        <w:numPr>
          <w:ilvl w:val="0"/>
          <w:numId w:val="15"/>
        </w:numPr>
        <w:spacing w:after="0"/>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Les rapports d’activité des deux dernières années signés par le président de la fédération ;</w:t>
      </w:r>
    </w:p>
    <w:p w14:paraId="4582D4E7" w14:textId="5C10734F" w:rsidR="00A635DC" w:rsidRPr="008E47D5" w:rsidRDefault="00A635DC" w:rsidP="00077A6C">
      <w:pPr>
        <w:pStyle w:val="Paragraphedeliste"/>
        <w:numPr>
          <w:ilvl w:val="0"/>
          <w:numId w:val="15"/>
        </w:numPr>
        <w:spacing w:after="0"/>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Une copie du registre des requêtes reçues par chaque guichet consommateur durant l’année précédente avec un résumé des suites réservées à chaque requête</w:t>
      </w:r>
      <w:r w:rsidR="001C7871" w:rsidRPr="008E47D5">
        <w:rPr>
          <w:rFonts w:asciiTheme="minorHAnsi" w:eastAsia="Times New Roman" w:hAnsiTheme="minorHAnsi" w:cstheme="minorHAnsi"/>
          <w:sz w:val="24"/>
          <w:szCs w:val="24"/>
        </w:rPr>
        <w:t>, signé par le président de la fédération</w:t>
      </w:r>
      <w:r w:rsidRPr="008E47D5">
        <w:rPr>
          <w:rFonts w:asciiTheme="minorHAnsi" w:eastAsia="Times New Roman" w:hAnsiTheme="minorHAnsi" w:cstheme="minorHAnsi"/>
          <w:sz w:val="24"/>
          <w:szCs w:val="24"/>
        </w:rPr>
        <w:t> ;</w:t>
      </w:r>
    </w:p>
    <w:p w14:paraId="581B3FD0" w14:textId="49CA37B2" w:rsidR="00A635DC" w:rsidRPr="008E47D5" w:rsidRDefault="00A635DC" w:rsidP="00077A6C">
      <w:pPr>
        <w:pStyle w:val="Paragraphedeliste"/>
        <w:numPr>
          <w:ilvl w:val="0"/>
          <w:numId w:val="15"/>
        </w:numPr>
        <w:spacing w:after="0"/>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Une lettre justifiant l’obtention de l’autorisation d’ester en justice de la part du Ministère de la Justice</w:t>
      </w:r>
      <w:r w:rsidR="001C7871" w:rsidRPr="008E47D5">
        <w:rPr>
          <w:rFonts w:asciiTheme="minorHAnsi" w:eastAsia="Times New Roman" w:hAnsiTheme="minorHAnsi" w:cstheme="minorHAnsi"/>
          <w:sz w:val="24"/>
          <w:szCs w:val="24"/>
        </w:rPr>
        <w:t> ;</w:t>
      </w:r>
    </w:p>
    <w:p w14:paraId="6DC79282" w14:textId="63B5259C" w:rsidR="001C7871" w:rsidRPr="008E47D5" w:rsidRDefault="001C7871" w:rsidP="00077A6C">
      <w:pPr>
        <w:pStyle w:val="Paragraphedeliste"/>
        <w:numPr>
          <w:ilvl w:val="0"/>
          <w:numId w:val="15"/>
        </w:numPr>
        <w:spacing w:after="0"/>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Engagement sur l’honneur du président de la fédération attestant la non existence d’une non-conformité aux exigences légales ;</w:t>
      </w:r>
    </w:p>
    <w:p w14:paraId="3770CBA8" w14:textId="261E5F41" w:rsidR="001C7871" w:rsidRPr="008E47D5" w:rsidRDefault="001C7871" w:rsidP="00077A6C">
      <w:pPr>
        <w:pStyle w:val="Paragraphedeliste"/>
        <w:numPr>
          <w:ilvl w:val="0"/>
          <w:numId w:val="15"/>
        </w:numPr>
        <w:spacing w:after="0"/>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lastRenderedPageBreak/>
        <w:t>Un document précisant tout autre source de financement existante ;</w:t>
      </w:r>
    </w:p>
    <w:p w14:paraId="6AA5A25F" w14:textId="2FC2EAC4" w:rsidR="001C7871" w:rsidRPr="008E47D5" w:rsidRDefault="001C7871" w:rsidP="00077A6C">
      <w:pPr>
        <w:pStyle w:val="Paragraphedeliste"/>
        <w:numPr>
          <w:ilvl w:val="0"/>
          <w:numId w:val="15"/>
        </w:numPr>
        <w:spacing w:after="0"/>
        <w:jc w:val="both"/>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Tout autre document pouvant appuyer la demande.</w:t>
      </w:r>
    </w:p>
    <w:p w14:paraId="2249A00D" w14:textId="7D8DCAFE" w:rsidR="00743AE9" w:rsidRPr="008E47D5" w:rsidRDefault="00743AE9" w:rsidP="00077A6C">
      <w:pPr>
        <w:spacing w:line="276" w:lineRule="auto"/>
        <w:jc w:val="both"/>
        <w:rPr>
          <w:rFonts w:asciiTheme="minorHAnsi" w:hAnsiTheme="minorHAnsi" w:cstheme="minorHAnsi"/>
        </w:rPr>
      </w:pPr>
    </w:p>
    <w:p w14:paraId="0447A17D" w14:textId="7D876137" w:rsidR="001637B8" w:rsidRPr="008E47D5" w:rsidRDefault="001C7871" w:rsidP="00077A6C">
      <w:pPr>
        <w:spacing w:line="276" w:lineRule="auto"/>
        <w:jc w:val="both"/>
        <w:rPr>
          <w:rFonts w:asciiTheme="minorHAnsi" w:hAnsiTheme="minorHAnsi" w:cstheme="minorHAnsi"/>
          <w:u w:val="single"/>
        </w:rPr>
      </w:pPr>
      <w:r w:rsidRPr="008E47D5">
        <w:rPr>
          <w:rFonts w:asciiTheme="minorHAnsi" w:hAnsiTheme="minorHAnsi" w:cstheme="minorHAnsi"/>
          <w:u w:val="single"/>
        </w:rPr>
        <w:t>B</w:t>
      </w:r>
      <w:r w:rsidR="001637B8" w:rsidRPr="008E47D5">
        <w:rPr>
          <w:rFonts w:asciiTheme="minorHAnsi" w:hAnsiTheme="minorHAnsi" w:cstheme="minorHAnsi"/>
          <w:u w:val="single"/>
        </w:rPr>
        <w:t xml:space="preserve">- Dossier technique : </w:t>
      </w:r>
    </w:p>
    <w:p w14:paraId="5E5F22A7" w14:textId="0E5C3719" w:rsidR="00F01BFE" w:rsidRPr="008E47D5" w:rsidRDefault="00F01BFE" w:rsidP="00077A6C">
      <w:pPr>
        <w:pStyle w:val="Paragraphedeliste"/>
        <w:numPr>
          <w:ilvl w:val="0"/>
          <w:numId w:val="15"/>
        </w:numPr>
        <w:spacing w:after="0"/>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Présentation du projet, objectifs, résultats attendus</w:t>
      </w:r>
      <w:r w:rsidR="00032248" w:rsidRPr="008E47D5">
        <w:rPr>
          <w:rFonts w:asciiTheme="minorHAnsi" w:eastAsia="Times New Roman" w:hAnsiTheme="minorHAnsi" w:cstheme="minorHAnsi"/>
          <w:sz w:val="24"/>
          <w:szCs w:val="24"/>
        </w:rPr>
        <w:t> ;</w:t>
      </w:r>
    </w:p>
    <w:p w14:paraId="4D41389E" w14:textId="202EC52F" w:rsidR="00F01BFE" w:rsidRPr="008E47D5" w:rsidRDefault="00EA19D3" w:rsidP="00077A6C">
      <w:pPr>
        <w:pStyle w:val="Paragraphedeliste"/>
        <w:numPr>
          <w:ilvl w:val="0"/>
          <w:numId w:val="15"/>
        </w:numPr>
        <w:spacing w:after="0"/>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Plan d’action</w:t>
      </w:r>
      <w:r w:rsidR="00F01BFE" w:rsidRPr="008E47D5">
        <w:rPr>
          <w:rFonts w:asciiTheme="minorHAnsi" w:eastAsia="Times New Roman" w:hAnsiTheme="minorHAnsi" w:cstheme="minorHAnsi"/>
          <w:sz w:val="24"/>
          <w:szCs w:val="24"/>
        </w:rPr>
        <w:t xml:space="preserve"> détaillé</w:t>
      </w:r>
      <w:r w:rsidR="001C7871" w:rsidRPr="008E47D5">
        <w:rPr>
          <w:rFonts w:asciiTheme="minorHAnsi" w:eastAsia="Times New Roman" w:hAnsiTheme="minorHAnsi" w:cstheme="minorHAnsi"/>
          <w:sz w:val="24"/>
          <w:szCs w:val="24"/>
        </w:rPr>
        <w:t>, selon le canevas en annexe 1, précisant le budget correspondant à chaque action</w:t>
      </w:r>
      <w:r w:rsidR="005C4F02" w:rsidRPr="008E47D5">
        <w:rPr>
          <w:rFonts w:asciiTheme="minorHAnsi" w:eastAsia="Times New Roman" w:hAnsiTheme="minorHAnsi" w:cstheme="minorHAnsi"/>
          <w:sz w:val="24"/>
          <w:szCs w:val="24"/>
        </w:rPr>
        <w:t> ;</w:t>
      </w:r>
    </w:p>
    <w:p w14:paraId="0D4ADE5B" w14:textId="740851BA" w:rsidR="00F01BFE" w:rsidRPr="008E47D5" w:rsidRDefault="00F01BFE" w:rsidP="00077A6C">
      <w:pPr>
        <w:pStyle w:val="Paragraphedeliste"/>
        <w:numPr>
          <w:ilvl w:val="0"/>
          <w:numId w:val="15"/>
        </w:numPr>
        <w:spacing w:after="0"/>
        <w:rPr>
          <w:rFonts w:asciiTheme="minorHAnsi" w:eastAsia="Times New Roman" w:hAnsiTheme="minorHAnsi" w:cstheme="minorHAnsi"/>
          <w:sz w:val="24"/>
          <w:szCs w:val="24"/>
        </w:rPr>
      </w:pPr>
      <w:r w:rsidRPr="008E47D5">
        <w:rPr>
          <w:rFonts w:asciiTheme="minorHAnsi" w:eastAsia="Times New Roman" w:hAnsiTheme="minorHAnsi" w:cstheme="minorHAnsi"/>
          <w:sz w:val="24"/>
          <w:szCs w:val="24"/>
        </w:rPr>
        <w:t>Modalités de suivi et d’évaluation</w:t>
      </w:r>
      <w:r w:rsidR="001C7871" w:rsidRPr="008E47D5">
        <w:rPr>
          <w:rFonts w:asciiTheme="minorHAnsi" w:eastAsia="Times New Roman" w:hAnsiTheme="minorHAnsi" w:cstheme="minorHAnsi"/>
          <w:sz w:val="24"/>
          <w:szCs w:val="24"/>
        </w:rPr>
        <w:t xml:space="preserve"> des budgets octroyés</w:t>
      </w:r>
      <w:r w:rsidR="005C4F02" w:rsidRPr="008E47D5">
        <w:rPr>
          <w:rFonts w:asciiTheme="minorHAnsi" w:eastAsia="Times New Roman" w:hAnsiTheme="minorHAnsi" w:cstheme="minorHAnsi"/>
          <w:sz w:val="24"/>
          <w:szCs w:val="24"/>
        </w:rPr>
        <w:t>.</w:t>
      </w:r>
    </w:p>
    <w:p w14:paraId="7E3441C1" w14:textId="77777777" w:rsidR="001C7871" w:rsidRPr="008E47D5" w:rsidRDefault="001C7871" w:rsidP="00077A6C">
      <w:pPr>
        <w:pStyle w:val="Paragraphedeliste"/>
        <w:spacing w:after="0"/>
        <w:rPr>
          <w:rFonts w:asciiTheme="minorHAnsi" w:eastAsia="Times New Roman" w:hAnsiTheme="minorHAnsi" w:cstheme="minorHAnsi"/>
          <w:sz w:val="24"/>
          <w:szCs w:val="24"/>
        </w:rPr>
      </w:pPr>
    </w:p>
    <w:p w14:paraId="32EB6D97" w14:textId="77777777" w:rsidR="00645D11" w:rsidRPr="008E47D5" w:rsidRDefault="00645D11" w:rsidP="00077A6C">
      <w:pPr>
        <w:spacing w:line="276" w:lineRule="auto"/>
        <w:jc w:val="both"/>
        <w:rPr>
          <w:rFonts w:asciiTheme="minorHAnsi" w:hAnsiTheme="minorHAnsi" w:cstheme="minorHAnsi"/>
        </w:rPr>
      </w:pPr>
      <w:r w:rsidRPr="008E47D5">
        <w:rPr>
          <w:rFonts w:asciiTheme="minorHAnsi" w:hAnsiTheme="minorHAnsi" w:cstheme="minorHAnsi"/>
        </w:rPr>
        <w:t xml:space="preserve">L’administration se réserve le droit de demander tout complément d’information </w:t>
      </w:r>
      <w:r w:rsidR="00475CB5" w:rsidRPr="008E47D5">
        <w:rPr>
          <w:rFonts w:asciiTheme="minorHAnsi" w:hAnsiTheme="minorHAnsi" w:cstheme="minorHAnsi"/>
        </w:rPr>
        <w:t xml:space="preserve">(dossier technique et administratif) </w:t>
      </w:r>
      <w:r w:rsidRPr="008E47D5">
        <w:rPr>
          <w:rFonts w:asciiTheme="minorHAnsi" w:hAnsiTheme="minorHAnsi" w:cstheme="minorHAnsi"/>
        </w:rPr>
        <w:t>ou de justification jugé nécessaire à l’appréciation du dossier.</w:t>
      </w:r>
    </w:p>
    <w:p w14:paraId="0CD81A84" w14:textId="77777777" w:rsidR="003B4618" w:rsidRPr="008E47D5" w:rsidRDefault="003B4618" w:rsidP="00077A6C">
      <w:pPr>
        <w:spacing w:line="276" w:lineRule="auto"/>
        <w:jc w:val="both"/>
        <w:rPr>
          <w:rFonts w:asciiTheme="minorHAnsi" w:eastAsiaTheme="minorHAnsi" w:hAnsiTheme="minorHAnsi" w:cstheme="minorHAnsi"/>
          <w:sz w:val="12"/>
          <w:szCs w:val="12"/>
        </w:rPr>
      </w:pPr>
    </w:p>
    <w:p w14:paraId="259F3088" w14:textId="5C5A3F56" w:rsidR="003B4618" w:rsidRPr="008E47D5" w:rsidRDefault="003B4618" w:rsidP="00077A6C">
      <w:pPr>
        <w:spacing w:line="276" w:lineRule="auto"/>
        <w:rPr>
          <w:rFonts w:asciiTheme="minorHAnsi" w:hAnsiTheme="minorHAnsi" w:cstheme="minorHAnsi"/>
          <w:b/>
          <w:bCs/>
          <w:sz w:val="28"/>
          <w:szCs w:val="28"/>
          <w:u w:val="single"/>
        </w:rPr>
      </w:pPr>
      <w:r w:rsidRPr="008E47D5">
        <w:rPr>
          <w:rFonts w:asciiTheme="minorHAnsi" w:hAnsiTheme="minorHAnsi" w:cstheme="minorHAnsi"/>
          <w:b/>
          <w:bCs/>
          <w:sz w:val="28"/>
          <w:szCs w:val="28"/>
          <w:u w:val="single"/>
        </w:rPr>
        <w:t>5- Processus de</w:t>
      </w:r>
      <w:r w:rsidR="003F0A5B" w:rsidRPr="008E47D5">
        <w:rPr>
          <w:rFonts w:asciiTheme="minorHAnsi" w:hAnsiTheme="minorHAnsi" w:cstheme="minorHAnsi"/>
          <w:b/>
          <w:bCs/>
          <w:sz w:val="28"/>
          <w:szCs w:val="28"/>
          <w:u w:val="single"/>
        </w:rPr>
        <w:t xml:space="preserve"> </w:t>
      </w:r>
      <w:r w:rsidRPr="008E47D5">
        <w:rPr>
          <w:rFonts w:asciiTheme="minorHAnsi" w:hAnsiTheme="minorHAnsi" w:cstheme="minorHAnsi"/>
          <w:b/>
          <w:bCs/>
          <w:sz w:val="28"/>
          <w:szCs w:val="28"/>
          <w:u w:val="single"/>
        </w:rPr>
        <w:t>sélection des bénéficiaires du programme :</w:t>
      </w:r>
    </w:p>
    <w:p w14:paraId="67158F98" w14:textId="77777777" w:rsidR="003B4618" w:rsidRPr="008E47D5" w:rsidRDefault="003B4618" w:rsidP="00077A6C">
      <w:pPr>
        <w:spacing w:line="276" w:lineRule="auto"/>
        <w:jc w:val="both"/>
        <w:rPr>
          <w:rFonts w:asciiTheme="minorHAnsi" w:hAnsiTheme="minorHAnsi" w:cstheme="minorHAnsi"/>
          <w:sz w:val="14"/>
          <w:szCs w:val="14"/>
        </w:rPr>
      </w:pPr>
    </w:p>
    <w:p w14:paraId="50C7E2AF" w14:textId="5490B8B1" w:rsidR="00542793" w:rsidRPr="008E47D5" w:rsidRDefault="00743AE9" w:rsidP="00BB121B">
      <w:pPr>
        <w:spacing w:line="276" w:lineRule="auto"/>
        <w:jc w:val="both"/>
        <w:rPr>
          <w:rFonts w:asciiTheme="minorHAnsi" w:hAnsiTheme="minorHAnsi" w:cstheme="minorHAnsi"/>
        </w:rPr>
      </w:pPr>
      <w:r w:rsidRPr="008E47D5">
        <w:rPr>
          <w:rFonts w:asciiTheme="minorHAnsi" w:hAnsiTheme="minorHAnsi" w:cstheme="minorHAnsi"/>
        </w:rPr>
        <w:t>Les dossiers de candidature sont évalués selon des critères rigoureux de conformité administrative, de qualité technique et de faisabilité du projet</w:t>
      </w:r>
      <w:r w:rsidR="00CA5DDA" w:rsidRPr="008E47D5">
        <w:rPr>
          <w:rFonts w:asciiTheme="minorHAnsi" w:hAnsiTheme="minorHAnsi" w:cstheme="minorHAnsi"/>
        </w:rPr>
        <w:t xml:space="preserve"> (voir annexe2</w:t>
      </w:r>
      <w:r w:rsidRPr="008E47D5">
        <w:rPr>
          <w:rFonts w:asciiTheme="minorHAnsi" w:hAnsiTheme="minorHAnsi" w:cstheme="minorHAnsi"/>
        </w:rPr>
        <w:t xml:space="preserve">). Cette évaluation prend en compte notamment l’expérience de </w:t>
      </w:r>
      <w:r w:rsidR="00AA3F74" w:rsidRPr="008E47D5">
        <w:rPr>
          <w:rFonts w:asciiTheme="minorHAnsi" w:hAnsiTheme="minorHAnsi" w:cstheme="minorHAnsi"/>
        </w:rPr>
        <w:t>la fédération</w:t>
      </w:r>
      <w:r w:rsidRPr="008E47D5">
        <w:rPr>
          <w:rFonts w:asciiTheme="minorHAnsi" w:hAnsiTheme="minorHAnsi" w:cstheme="minorHAnsi"/>
        </w:rPr>
        <w:t xml:space="preserve"> dans la protection des droits des consommateurs, la pertinence et l’innovation des actions proposées, la capacité d’intervention sur le terrain à travers le nombre de Guichets de Protection du Consommateur (GPC), la solidité financière du plan de financement ainsi que la compétence juridique notamment le droit d’ester en justice. Seuls les projets respectant ces exigences et obtenant un score global suffisant seront retenus pour bénéficier du soutien.</w:t>
      </w:r>
    </w:p>
    <w:p w14:paraId="4F0A3DC2" w14:textId="77777777" w:rsidR="00920F38" w:rsidRPr="008E47D5" w:rsidRDefault="00920F38" w:rsidP="00BB121B">
      <w:pPr>
        <w:spacing w:line="276" w:lineRule="auto"/>
        <w:jc w:val="both"/>
        <w:rPr>
          <w:rFonts w:asciiTheme="minorHAnsi" w:hAnsiTheme="minorHAnsi" w:cstheme="minorHAnsi"/>
        </w:rPr>
      </w:pPr>
    </w:p>
    <w:p w14:paraId="1F503103" w14:textId="00BE4DE8" w:rsidR="003B4618" w:rsidRPr="008E47D5" w:rsidRDefault="003B4618" w:rsidP="00920F38">
      <w:pPr>
        <w:spacing w:line="276" w:lineRule="auto"/>
        <w:jc w:val="both"/>
        <w:rPr>
          <w:rFonts w:asciiTheme="minorHAnsi" w:hAnsiTheme="minorHAnsi" w:cstheme="minorHAnsi"/>
        </w:rPr>
      </w:pPr>
      <w:r w:rsidRPr="008E47D5">
        <w:rPr>
          <w:rFonts w:asciiTheme="minorHAnsi" w:hAnsiTheme="minorHAnsi" w:cstheme="minorHAnsi"/>
        </w:rPr>
        <w:t xml:space="preserve">Le processus de sélection comprend les </w:t>
      </w:r>
      <w:r w:rsidR="00920F38" w:rsidRPr="008E47D5">
        <w:rPr>
          <w:rFonts w:asciiTheme="minorHAnsi" w:hAnsiTheme="minorHAnsi" w:cstheme="minorHAnsi"/>
        </w:rPr>
        <w:t xml:space="preserve">étapes </w:t>
      </w:r>
      <w:r w:rsidRPr="008E47D5">
        <w:rPr>
          <w:rFonts w:asciiTheme="minorHAnsi" w:hAnsiTheme="minorHAnsi" w:cstheme="minorHAnsi"/>
        </w:rPr>
        <w:t>suivantes :</w:t>
      </w:r>
    </w:p>
    <w:p w14:paraId="1FBF6512" w14:textId="0C952854" w:rsidR="00920F38" w:rsidRPr="008E47D5" w:rsidRDefault="00920F38" w:rsidP="00920F38">
      <w:pPr>
        <w:spacing w:line="276" w:lineRule="auto"/>
        <w:jc w:val="both"/>
        <w:rPr>
          <w:rFonts w:asciiTheme="minorHAnsi" w:hAnsiTheme="minorHAnsi" w:cstheme="minorHAnsi"/>
          <w:sz w:val="12"/>
          <w:szCs w:val="12"/>
        </w:rPr>
      </w:pPr>
    </w:p>
    <w:p w14:paraId="363FDD57" w14:textId="77777777" w:rsidR="00920F38" w:rsidRPr="008E47D5" w:rsidRDefault="00920F38" w:rsidP="00920F38">
      <w:pPr>
        <w:pStyle w:val="NormalWeb"/>
        <w:numPr>
          <w:ilvl w:val="0"/>
          <w:numId w:val="23"/>
        </w:numPr>
        <w:tabs>
          <w:tab w:val="clear" w:pos="720"/>
          <w:tab w:val="num" w:pos="1276"/>
        </w:tabs>
        <w:spacing w:before="0" w:beforeAutospacing="0" w:after="0" w:afterAutospacing="0"/>
        <w:ind w:left="1134" w:hanging="284"/>
        <w:rPr>
          <w:rFonts w:asciiTheme="minorHAnsi" w:eastAsiaTheme="minorHAnsi" w:hAnsiTheme="minorHAnsi" w:cstheme="minorBidi"/>
          <w:lang w:val="fr-MA" w:eastAsia="en-US"/>
        </w:rPr>
      </w:pPr>
      <w:r w:rsidRPr="008E47D5">
        <w:rPr>
          <w:rFonts w:asciiTheme="minorHAnsi" w:eastAsiaTheme="minorHAnsi" w:hAnsiTheme="minorHAnsi" w:cstheme="minorBidi"/>
          <w:lang w:val="fr-MA" w:eastAsia="en-US"/>
        </w:rPr>
        <w:t>Une vérification administrative ;</w:t>
      </w:r>
    </w:p>
    <w:p w14:paraId="4B1B1C69" w14:textId="77777777" w:rsidR="00920F38" w:rsidRPr="008E47D5" w:rsidRDefault="00920F38" w:rsidP="00920F38">
      <w:pPr>
        <w:pStyle w:val="NormalWeb"/>
        <w:numPr>
          <w:ilvl w:val="0"/>
          <w:numId w:val="23"/>
        </w:numPr>
        <w:tabs>
          <w:tab w:val="clear" w:pos="720"/>
          <w:tab w:val="num" w:pos="1276"/>
        </w:tabs>
        <w:spacing w:before="0" w:beforeAutospacing="0" w:after="0" w:afterAutospacing="0"/>
        <w:ind w:left="1134" w:hanging="284"/>
        <w:rPr>
          <w:rFonts w:asciiTheme="minorHAnsi" w:eastAsiaTheme="minorHAnsi" w:hAnsiTheme="minorHAnsi" w:cstheme="minorBidi"/>
          <w:lang w:val="fr-MA" w:eastAsia="en-US"/>
        </w:rPr>
      </w:pPr>
      <w:r w:rsidRPr="008E47D5">
        <w:rPr>
          <w:rFonts w:asciiTheme="minorHAnsi" w:eastAsiaTheme="minorHAnsi" w:hAnsiTheme="minorHAnsi" w:cstheme="minorBidi"/>
          <w:lang w:val="fr-MA" w:eastAsia="en-US"/>
        </w:rPr>
        <w:t>Une évaluation technique ;</w:t>
      </w:r>
    </w:p>
    <w:p w14:paraId="6A1DBEC2" w14:textId="77777777" w:rsidR="00920F38" w:rsidRPr="008E47D5" w:rsidRDefault="00920F38" w:rsidP="00920F38">
      <w:pPr>
        <w:pStyle w:val="NormalWeb"/>
        <w:numPr>
          <w:ilvl w:val="0"/>
          <w:numId w:val="23"/>
        </w:numPr>
        <w:tabs>
          <w:tab w:val="clear" w:pos="720"/>
          <w:tab w:val="num" w:pos="1276"/>
        </w:tabs>
        <w:spacing w:before="0" w:beforeAutospacing="0" w:after="0" w:afterAutospacing="0"/>
        <w:ind w:left="1134" w:hanging="284"/>
        <w:rPr>
          <w:rFonts w:asciiTheme="minorHAnsi" w:eastAsiaTheme="minorHAnsi" w:hAnsiTheme="minorHAnsi" w:cstheme="minorBidi"/>
          <w:lang w:val="fr-MA" w:eastAsia="en-US"/>
        </w:rPr>
      </w:pPr>
      <w:r w:rsidRPr="008E47D5">
        <w:rPr>
          <w:rFonts w:asciiTheme="minorHAnsi" w:eastAsiaTheme="minorHAnsi" w:hAnsiTheme="minorHAnsi" w:cstheme="minorBidi"/>
          <w:lang w:val="fr-MA" w:eastAsia="en-US"/>
        </w:rPr>
        <w:t>Une audition des fédérations présélectionnées ;</w:t>
      </w:r>
    </w:p>
    <w:p w14:paraId="122C17C8" w14:textId="77777777" w:rsidR="00920F38" w:rsidRPr="008E47D5" w:rsidRDefault="00920F38" w:rsidP="00920F38">
      <w:pPr>
        <w:pStyle w:val="NormalWeb"/>
        <w:numPr>
          <w:ilvl w:val="0"/>
          <w:numId w:val="23"/>
        </w:numPr>
        <w:tabs>
          <w:tab w:val="clear" w:pos="720"/>
          <w:tab w:val="num" w:pos="1276"/>
        </w:tabs>
        <w:spacing w:before="0" w:beforeAutospacing="0" w:after="0" w:afterAutospacing="0"/>
        <w:ind w:left="1134" w:hanging="284"/>
        <w:rPr>
          <w:rFonts w:asciiTheme="minorHAnsi" w:eastAsiaTheme="minorHAnsi" w:hAnsiTheme="minorHAnsi" w:cstheme="minorBidi"/>
          <w:lang w:val="fr-MA" w:eastAsia="en-US"/>
        </w:rPr>
      </w:pPr>
      <w:r w:rsidRPr="008E47D5">
        <w:rPr>
          <w:rFonts w:asciiTheme="minorHAnsi" w:eastAsiaTheme="minorHAnsi" w:hAnsiTheme="minorHAnsi" w:cstheme="minorBidi"/>
          <w:lang w:val="fr-MA" w:eastAsia="en-US"/>
        </w:rPr>
        <w:t>Un classement ;</w:t>
      </w:r>
    </w:p>
    <w:p w14:paraId="40991E6F" w14:textId="77777777" w:rsidR="00920F38" w:rsidRPr="008E47D5" w:rsidRDefault="00920F38" w:rsidP="00920F38">
      <w:pPr>
        <w:pStyle w:val="NormalWeb"/>
        <w:numPr>
          <w:ilvl w:val="0"/>
          <w:numId w:val="23"/>
        </w:numPr>
        <w:tabs>
          <w:tab w:val="clear" w:pos="720"/>
          <w:tab w:val="num" w:pos="1276"/>
        </w:tabs>
        <w:spacing w:before="0" w:beforeAutospacing="0" w:after="0" w:afterAutospacing="0"/>
        <w:ind w:left="1134" w:hanging="284"/>
        <w:rPr>
          <w:rFonts w:asciiTheme="minorHAnsi" w:eastAsiaTheme="minorHAnsi" w:hAnsiTheme="minorHAnsi" w:cstheme="minorBidi"/>
          <w:lang w:val="fr-MA" w:eastAsia="en-US"/>
        </w:rPr>
      </w:pPr>
      <w:r w:rsidRPr="008E47D5">
        <w:rPr>
          <w:rFonts w:asciiTheme="minorHAnsi" w:eastAsiaTheme="minorHAnsi" w:hAnsiTheme="minorHAnsi" w:cstheme="minorBidi"/>
          <w:lang w:val="fr-MA" w:eastAsia="en-US"/>
        </w:rPr>
        <w:t>La validation finale par le Comité de Pilotage ;</w:t>
      </w:r>
    </w:p>
    <w:p w14:paraId="4D316CCD" w14:textId="77777777" w:rsidR="00920F38" w:rsidRPr="008E47D5" w:rsidRDefault="00920F38" w:rsidP="00920F38">
      <w:pPr>
        <w:pStyle w:val="NormalWeb"/>
        <w:numPr>
          <w:ilvl w:val="0"/>
          <w:numId w:val="23"/>
        </w:numPr>
        <w:tabs>
          <w:tab w:val="clear" w:pos="720"/>
          <w:tab w:val="num" w:pos="1276"/>
        </w:tabs>
        <w:spacing w:before="0" w:beforeAutospacing="0" w:after="0" w:afterAutospacing="0"/>
        <w:ind w:left="1134" w:hanging="284"/>
        <w:rPr>
          <w:rFonts w:asciiTheme="minorHAnsi" w:eastAsiaTheme="minorHAnsi" w:hAnsiTheme="minorHAnsi" w:cstheme="minorBidi"/>
          <w:lang w:val="fr-MA" w:eastAsia="en-US"/>
        </w:rPr>
      </w:pPr>
      <w:r w:rsidRPr="008E47D5">
        <w:rPr>
          <w:rFonts w:asciiTheme="minorHAnsi" w:eastAsiaTheme="minorHAnsi" w:hAnsiTheme="minorHAnsi" w:cstheme="minorBidi"/>
          <w:lang w:val="fr-MA" w:eastAsia="en-US"/>
        </w:rPr>
        <w:t>La signature des contrats-programmes avec les fédérations retenues.</w:t>
      </w:r>
    </w:p>
    <w:p w14:paraId="7C27E490" w14:textId="77777777" w:rsidR="00920F38" w:rsidRPr="008E47D5" w:rsidRDefault="00920F38" w:rsidP="00920F38">
      <w:pPr>
        <w:jc w:val="both"/>
        <w:rPr>
          <w:rFonts w:asciiTheme="minorHAnsi" w:hAnsiTheme="minorHAnsi" w:cstheme="minorHAnsi"/>
          <w:lang w:val="fr-MA"/>
        </w:rPr>
      </w:pPr>
    </w:p>
    <w:p w14:paraId="1844B8C6" w14:textId="0AAED1AE" w:rsidR="00920F38" w:rsidRPr="008E47D5" w:rsidRDefault="00A16D03" w:rsidP="00A16D03">
      <w:pPr>
        <w:spacing w:line="276" w:lineRule="auto"/>
        <w:jc w:val="both"/>
        <w:rPr>
          <w:rFonts w:asciiTheme="minorHAnsi" w:hAnsiTheme="minorHAnsi" w:cstheme="minorHAnsi"/>
          <w:lang w:val="fr-MA"/>
        </w:rPr>
      </w:pPr>
      <w:r w:rsidRPr="008E47D5">
        <w:rPr>
          <w:rFonts w:asciiTheme="minorHAnsi" w:hAnsiTheme="minorHAnsi" w:cstheme="minorHAnsi"/>
          <w:lang w:val="fr-MA"/>
        </w:rPr>
        <w:t>D</w:t>
      </w:r>
      <w:r w:rsidR="00920F38" w:rsidRPr="008E47D5">
        <w:rPr>
          <w:rFonts w:asciiTheme="minorHAnsi" w:hAnsiTheme="minorHAnsi" w:cstheme="minorHAnsi"/>
          <w:lang w:val="fr-MA"/>
        </w:rPr>
        <w:t>eux</w:t>
      </w:r>
      <w:r>
        <w:rPr>
          <w:rFonts w:asciiTheme="minorHAnsi" w:hAnsiTheme="minorHAnsi" w:cstheme="minorHAnsi"/>
          <w:lang w:val="fr-MA"/>
        </w:rPr>
        <w:t xml:space="preserve"> </w:t>
      </w:r>
      <w:r w:rsidR="00920F38" w:rsidRPr="008E47D5">
        <w:rPr>
          <w:rFonts w:asciiTheme="minorHAnsi" w:hAnsiTheme="minorHAnsi" w:cstheme="minorHAnsi"/>
          <w:lang w:val="fr-MA"/>
        </w:rPr>
        <w:t>grandes phase sont prévues </w:t>
      </w:r>
      <w:r w:rsidR="000C70C5" w:rsidRPr="008E47D5">
        <w:rPr>
          <w:rFonts w:asciiTheme="minorHAnsi" w:hAnsiTheme="minorHAnsi" w:cstheme="minorHAnsi"/>
          <w:lang w:val="fr-MA"/>
        </w:rPr>
        <w:t xml:space="preserve">pour ce processus </w:t>
      </w:r>
      <w:r w:rsidR="00920F38" w:rsidRPr="008E47D5">
        <w:rPr>
          <w:rFonts w:asciiTheme="minorHAnsi" w:hAnsiTheme="minorHAnsi" w:cstheme="minorHAnsi"/>
          <w:lang w:val="fr-MA"/>
        </w:rPr>
        <w:t>:</w:t>
      </w:r>
    </w:p>
    <w:p w14:paraId="627506F8" w14:textId="77777777" w:rsidR="003B4618" w:rsidRPr="008E47D5" w:rsidRDefault="003B4618" w:rsidP="00077A6C">
      <w:pPr>
        <w:spacing w:line="276" w:lineRule="auto"/>
        <w:jc w:val="both"/>
        <w:rPr>
          <w:rFonts w:asciiTheme="minorHAnsi" w:hAnsiTheme="minorHAnsi" w:cstheme="minorHAnsi"/>
          <w:sz w:val="14"/>
          <w:szCs w:val="14"/>
        </w:rPr>
      </w:pPr>
    </w:p>
    <w:p w14:paraId="3E9951DA" w14:textId="7BDA42D1" w:rsidR="003B4618" w:rsidRPr="008E47D5" w:rsidRDefault="00D30565" w:rsidP="00BB121B">
      <w:pPr>
        <w:pStyle w:val="Paragraphedeliste"/>
        <w:numPr>
          <w:ilvl w:val="0"/>
          <w:numId w:val="6"/>
        </w:numPr>
        <w:jc w:val="both"/>
        <w:rPr>
          <w:rFonts w:asciiTheme="minorHAnsi" w:eastAsia="Times New Roman" w:hAnsiTheme="minorHAnsi" w:cstheme="minorHAnsi"/>
          <w:sz w:val="24"/>
          <w:szCs w:val="24"/>
        </w:rPr>
      </w:pPr>
      <w:r w:rsidRPr="008E47D5">
        <w:rPr>
          <w:rFonts w:asciiTheme="minorHAnsi" w:eastAsia="Times New Roman" w:hAnsiTheme="minorHAnsi" w:cstheme="minorHAnsi"/>
          <w:b/>
          <w:bCs/>
          <w:sz w:val="24"/>
          <w:szCs w:val="24"/>
        </w:rPr>
        <w:t>Une phase d’évaluation</w:t>
      </w:r>
      <w:r w:rsidRPr="008E47D5">
        <w:rPr>
          <w:rFonts w:asciiTheme="minorHAnsi" w:eastAsia="Times New Roman" w:hAnsiTheme="minorHAnsi" w:cstheme="minorHAnsi"/>
          <w:sz w:val="24"/>
          <w:szCs w:val="24"/>
        </w:rPr>
        <w:t xml:space="preserve"> des</w:t>
      </w:r>
      <w:r w:rsidR="003B4618" w:rsidRPr="008E47D5">
        <w:rPr>
          <w:rFonts w:asciiTheme="minorHAnsi" w:eastAsia="Times New Roman" w:hAnsiTheme="minorHAnsi" w:cstheme="minorHAnsi"/>
          <w:sz w:val="24"/>
          <w:szCs w:val="24"/>
        </w:rPr>
        <w:t xml:space="preserve"> dossier</w:t>
      </w:r>
      <w:r w:rsidRPr="008E47D5">
        <w:rPr>
          <w:rFonts w:asciiTheme="minorHAnsi" w:eastAsia="Times New Roman" w:hAnsiTheme="minorHAnsi" w:cstheme="minorHAnsi"/>
          <w:sz w:val="24"/>
          <w:szCs w:val="24"/>
        </w:rPr>
        <w:t>s par un</w:t>
      </w:r>
      <w:r w:rsidR="00BB121B" w:rsidRPr="008E47D5">
        <w:rPr>
          <w:rFonts w:asciiTheme="minorHAnsi" w:eastAsia="Times New Roman" w:hAnsiTheme="minorHAnsi" w:cstheme="minorHAnsi"/>
          <w:sz w:val="24"/>
          <w:szCs w:val="24"/>
        </w:rPr>
        <w:t xml:space="preserve"> comité technique </w:t>
      </w:r>
      <w:r w:rsidRPr="008E47D5">
        <w:rPr>
          <w:rFonts w:asciiTheme="minorHAnsi" w:eastAsia="Times New Roman" w:hAnsiTheme="minorHAnsi" w:cstheme="minorHAnsi"/>
          <w:sz w:val="24"/>
          <w:szCs w:val="24"/>
        </w:rPr>
        <w:t>composé des représentants du Ministère</w:t>
      </w:r>
      <w:r w:rsidR="00821A0D" w:rsidRPr="008E47D5">
        <w:rPr>
          <w:rFonts w:asciiTheme="minorHAnsi" w:eastAsia="Times New Roman" w:hAnsiTheme="minorHAnsi" w:cstheme="minorHAnsi"/>
          <w:sz w:val="24"/>
          <w:szCs w:val="24"/>
        </w:rPr>
        <w:t xml:space="preserve"> de l’Industrie et du Commerce </w:t>
      </w:r>
      <w:r w:rsidR="00743AE9" w:rsidRPr="008E47D5">
        <w:rPr>
          <w:rFonts w:asciiTheme="minorHAnsi" w:eastAsia="Times New Roman" w:hAnsiTheme="minorHAnsi" w:cstheme="minorHAnsi"/>
          <w:sz w:val="24"/>
          <w:szCs w:val="24"/>
        </w:rPr>
        <w:t xml:space="preserve">et </w:t>
      </w:r>
      <w:r w:rsidRPr="008E47D5">
        <w:rPr>
          <w:rFonts w:asciiTheme="minorHAnsi" w:eastAsia="Times New Roman" w:hAnsiTheme="minorHAnsi" w:cstheme="minorHAnsi"/>
          <w:sz w:val="24"/>
          <w:szCs w:val="24"/>
        </w:rPr>
        <w:t>du Minis</w:t>
      </w:r>
      <w:r w:rsidR="00743AE9" w:rsidRPr="008E47D5">
        <w:rPr>
          <w:rFonts w:asciiTheme="minorHAnsi" w:eastAsia="Times New Roman" w:hAnsiTheme="minorHAnsi" w:cstheme="minorHAnsi"/>
          <w:sz w:val="24"/>
          <w:szCs w:val="24"/>
        </w:rPr>
        <w:t>tère de l’Economie et des Finances</w:t>
      </w:r>
      <w:r w:rsidR="00DC34B6" w:rsidRPr="008E47D5">
        <w:rPr>
          <w:rFonts w:asciiTheme="minorHAnsi" w:eastAsia="Times New Roman" w:hAnsiTheme="minorHAnsi" w:cstheme="minorHAnsi"/>
          <w:sz w:val="24"/>
          <w:szCs w:val="24"/>
        </w:rPr>
        <w:t xml:space="preserve">. </w:t>
      </w:r>
    </w:p>
    <w:p w14:paraId="1AE5F868" w14:textId="41B4CCD2" w:rsidR="00415BA1" w:rsidRPr="008E47D5" w:rsidRDefault="003B4618" w:rsidP="000C70C5">
      <w:pPr>
        <w:pStyle w:val="Paragraphedeliste"/>
        <w:numPr>
          <w:ilvl w:val="0"/>
          <w:numId w:val="6"/>
        </w:numPr>
        <w:jc w:val="both"/>
        <w:rPr>
          <w:rFonts w:asciiTheme="minorHAnsi" w:eastAsia="Times New Roman" w:hAnsiTheme="minorHAnsi" w:cstheme="minorHAnsi"/>
          <w:sz w:val="24"/>
          <w:szCs w:val="24"/>
        </w:rPr>
      </w:pPr>
      <w:r w:rsidRPr="008E47D5">
        <w:rPr>
          <w:rFonts w:asciiTheme="minorHAnsi" w:eastAsia="Times New Roman" w:hAnsiTheme="minorHAnsi" w:cstheme="minorHAnsi"/>
          <w:b/>
          <w:bCs/>
          <w:sz w:val="24"/>
          <w:szCs w:val="24"/>
        </w:rPr>
        <w:t xml:space="preserve">Une </w:t>
      </w:r>
      <w:r w:rsidR="00D30565" w:rsidRPr="008E47D5">
        <w:rPr>
          <w:rFonts w:asciiTheme="minorHAnsi" w:eastAsia="Times New Roman" w:hAnsiTheme="minorHAnsi" w:cstheme="minorHAnsi"/>
          <w:b/>
          <w:bCs/>
          <w:sz w:val="24"/>
          <w:szCs w:val="24"/>
        </w:rPr>
        <w:t>phase de contractualisation</w:t>
      </w:r>
      <w:r w:rsidR="00D30565" w:rsidRPr="008E47D5">
        <w:rPr>
          <w:rFonts w:asciiTheme="minorHAnsi" w:eastAsia="Times New Roman" w:hAnsiTheme="minorHAnsi" w:cstheme="minorHAnsi"/>
          <w:sz w:val="24"/>
          <w:szCs w:val="24"/>
        </w:rPr>
        <w:t xml:space="preserve"> : des </w:t>
      </w:r>
      <w:r w:rsidR="000C70C5" w:rsidRPr="008E47D5">
        <w:rPr>
          <w:rFonts w:asciiTheme="minorHAnsi" w:eastAsia="Times New Roman" w:hAnsiTheme="minorHAnsi" w:cstheme="minorHAnsi"/>
          <w:sz w:val="24"/>
          <w:szCs w:val="24"/>
        </w:rPr>
        <w:t xml:space="preserve">contrat programmes </w:t>
      </w:r>
      <w:r w:rsidR="00D30565" w:rsidRPr="008E47D5">
        <w:rPr>
          <w:rFonts w:asciiTheme="minorHAnsi" w:eastAsia="Times New Roman" w:hAnsiTheme="minorHAnsi" w:cstheme="minorHAnsi"/>
          <w:sz w:val="24"/>
          <w:szCs w:val="24"/>
        </w:rPr>
        <w:t xml:space="preserve">seront signés entre les parties </w:t>
      </w:r>
      <w:r w:rsidR="000C70C5" w:rsidRPr="008E47D5">
        <w:rPr>
          <w:rFonts w:asciiTheme="minorHAnsi" w:eastAsia="Times New Roman" w:hAnsiTheme="minorHAnsi" w:cstheme="minorHAnsi"/>
          <w:sz w:val="24"/>
          <w:szCs w:val="24"/>
        </w:rPr>
        <w:t>concernées</w:t>
      </w:r>
      <w:r w:rsidR="00D30565" w:rsidRPr="008E47D5">
        <w:rPr>
          <w:rFonts w:asciiTheme="minorHAnsi" w:eastAsia="Times New Roman" w:hAnsiTheme="minorHAnsi" w:cstheme="minorHAnsi"/>
          <w:sz w:val="24"/>
          <w:szCs w:val="24"/>
        </w:rPr>
        <w:t xml:space="preserve"> qui fixeront les conditions et les modalités d’appui. </w:t>
      </w:r>
    </w:p>
    <w:p w14:paraId="037769F4" w14:textId="7161B64B" w:rsidR="00061D1D" w:rsidRPr="008E47D5" w:rsidRDefault="003B4618" w:rsidP="00077A6C">
      <w:pPr>
        <w:pStyle w:val="Corpsdetexte"/>
        <w:spacing w:after="0" w:line="276" w:lineRule="auto"/>
        <w:jc w:val="both"/>
        <w:rPr>
          <w:rFonts w:asciiTheme="minorHAnsi" w:hAnsiTheme="minorHAnsi" w:cstheme="minorHAnsi"/>
          <w:b/>
          <w:bCs/>
          <w:sz w:val="28"/>
          <w:szCs w:val="28"/>
          <w:u w:val="single"/>
          <w:lang w:val="fr-FR" w:eastAsia="fr-FR"/>
        </w:rPr>
      </w:pPr>
      <w:r w:rsidRPr="008E47D5">
        <w:rPr>
          <w:rFonts w:asciiTheme="minorHAnsi" w:hAnsiTheme="minorHAnsi" w:cstheme="minorHAnsi"/>
          <w:b/>
          <w:bCs/>
          <w:sz w:val="28"/>
          <w:szCs w:val="28"/>
          <w:u w:val="single"/>
          <w:lang w:val="fr-FR" w:eastAsia="fr-FR"/>
        </w:rPr>
        <w:t xml:space="preserve">6- </w:t>
      </w:r>
      <w:r w:rsidR="00032248" w:rsidRPr="008E47D5">
        <w:rPr>
          <w:rFonts w:asciiTheme="minorHAnsi" w:hAnsiTheme="minorHAnsi" w:cstheme="minorHAnsi"/>
          <w:b/>
          <w:bCs/>
          <w:sz w:val="28"/>
          <w:szCs w:val="28"/>
          <w:u w:val="single"/>
          <w:lang w:val="fr-FR" w:eastAsia="fr-FR"/>
        </w:rPr>
        <w:t>Modalités de financement et durée</w:t>
      </w:r>
      <w:r w:rsidR="00061D1D" w:rsidRPr="008E47D5">
        <w:rPr>
          <w:rFonts w:asciiTheme="minorHAnsi" w:hAnsiTheme="minorHAnsi" w:cstheme="minorHAnsi"/>
          <w:b/>
          <w:bCs/>
          <w:sz w:val="28"/>
          <w:szCs w:val="28"/>
          <w:u w:val="single"/>
          <w:lang w:val="fr-FR" w:eastAsia="fr-FR"/>
        </w:rPr>
        <w:t> :</w:t>
      </w:r>
    </w:p>
    <w:p w14:paraId="172863A6" w14:textId="77777777" w:rsidR="00061D1D" w:rsidRPr="008E47D5" w:rsidRDefault="00061D1D" w:rsidP="00077A6C">
      <w:pPr>
        <w:pStyle w:val="Corpsdetexte"/>
        <w:spacing w:after="0" w:line="276" w:lineRule="auto"/>
        <w:jc w:val="both"/>
        <w:rPr>
          <w:rFonts w:ascii="Garamond" w:hAnsi="Garamond"/>
          <w:b/>
          <w:sz w:val="14"/>
          <w:szCs w:val="14"/>
          <w:lang w:val="fr-FR"/>
        </w:rPr>
      </w:pPr>
    </w:p>
    <w:p w14:paraId="7D30120B" w14:textId="6062A963" w:rsidR="00032248" w:rsidRPr="008E47D5" w:rsidRDefault="00032248" w:rsidP="00BB121B">
      <w:pPr>
        <w:pStyle w:val="Corpsdetexte"/>
        <w:spacing w:after="0" w:line="276" w:lineRule="auto"/>
        <w:jc w:val="both"/>
        <w:rPr>
          <w:rFonts w:asciiTheme="minorHAnsi" w:hAnsiTheme="minorHAnsi" w:cstheme="minorHAnsi"/>
          <w:lang w:val="fr-FR" w:eastAsia="fr-FR"/>
        </w:rPr>
      </w:pPr>
      <w:r w:rsidRPr="008E47D5">
        <w:rPr>
          <w:rFonts w:asciiTheme="minorHAnsi" w:hAnsiTheme="minorHAnsi" w:cstheme="minorHAnsi"/>
          <w:lang w:val="fr-FR" w:eastAsia="fr-FR"/>
        </w:rPr>
        <w:t>Le programme est mis en œuvre dans le cadre d’un contrat-programme</w:t>
      </w:r>
      <w:r w:rsidR="00CA5DDA" w:rsidRPr="008E47D5">
        <w:rPr>
          <w:rFonts w:asciiTheme="minorHAnsi" w:hAnsiTheme="minorHAnsi" w:cstheme="minorHAnsi"/>
          <w:lang w:val="fr-FR" w:eastAsia="fr-FR"/>
        </w:rPr>
        <w:t xml:space="preserve"> Etat-Fédération, sur 3 ans</w:t>
      </w:r>
      <w:r w:rsidRPr="008E47D5">
        <w:rPr>
          <w:rFonts w:asciiTheme="minorHAnsi" w:hAnsiTheme="minorHAnsi" w:cstheme="minorHAnsi"/>
          <w:lang w:val="fr-FR" w:eastAsia="fr-FR"/>
        </w:rPr>
        <w:t>.</w:t>
      </w:r>
    </w:p>
    <w:p w14:paraId="38DAC766" w14:textId="67FAE40B" w:rsidR="00032248" w:rsidRPr="008E47D5" w:rsidRDefault="00032248" w:rsidP="00077A6C">
      <w:pPr>
        <w:pStyle w:val="Corpsdetexte"/>
        <w:spacing w:after="0" w:line="276" w:lineRule="auto"/>
        <w:jc w:val="both"/>
        <w:rPr>
          <w:rFonts w:asciiTheme="minorHAnsi" w:hAnsiTheme="minorHAnsi" w:cstheme="minorHAnsi"/>
          <w:lang w:val="fr-FR" w:eastAsia="fr-FR"/>
        </w:rPr>
      </w:pPr>
      <w:r w:rsidRPr="008E47D5">
        <w:rPr>
          <w:rFonts w:asciiTheme="minorHAnsi" w:hAnsiTheme="minorHAnsi" w:cstheme="minorHAnsi"/>
          <w:lang w:val="fr-FR" w:eastAsia="fr-FR"/>
        </w:rPr>
        <w:t>Les subventions sont débloquées annuellement selon :</w:t>
      </w:r>
    </w:p>
    <w:p w14:paraId="1F0B69A4" w14:textId="590C6AE9" w:rsidR="00032248" w:rsidRPr="008E47D5" w:rsidRDefault="00032248" w:rsidP="00077A6C">
      <w:pPr>
        <w:pStyle w:val="Corpsdetexte"/>
        <w:numPr>
          <w:ilvl w:val="0"/>
          <w:numId w:val="6"/>
        </w:numPr>
        <w:spacing w:after="0" w:line="276" w:lineRule="auto"/>
        <w:jc w:val="both"/>
        <w:rPr>
          <w:rFonts w:asciiTheme="minorHAnsi" w:hAnsiTheme="minorHAnsi" w:cstheme="minorHAnsi"/>
          <w:lang w:val="fr-FR" w:eastAsia="fr-FR"/>
        </w:rPr>
      </w:pPr>
      <w:r w:rsidRPr="008E47D5">
        <w:rPr>
          <w:rFonts w:asciiTheme="minorHAnsi" w:hAnsiTheme="minorHAnsi" w:cstheme="minorHAnsi"/>
          <w:lang w:val="fr-FR" w:eastAsia="fr-FR"/>
        </w:rPr>
        <w:lastRenderedPageBreak/>
        <w:t>L’état d’avancement du projet ;</w:t>
      </w:r>
    </w:p>
    <w:p w14:paraId="4C6E3FF7" w14:textId="0E2CFAC4" w:rsidR="00032248" w:rsidRPr="008E47D5" w:rsidRDefault="00CA5DDA" w:rsidP="00077A6C">
      <w:pPr>
        <w:pStyle w:val="Corpsdetexte"/>
        <w:numPr>
          <w:ilvl w:val="0"/>
          <w:numId w:val="6"/>
        </w:numPr>
        <w:spacing w:after="0" w:line="276" w:lineRule="auto"/>
        <w:jc w:val="both"/>
        <w:rPr>
          <w:rFonts w:asciiTheme="minorHAnsi" w:hAnsiTheme="minorHAnsi" w:cstheme="minorHAnsi"/>
          <w:lang w:val="fr-FR" w:eastAsia="fr-FR"/>
        </w:rPr>
      </w:pPr>
      <w:r w:rsidRPr="008E47D5">
        <w:rPr>
          <w:rFonts w:asciiTheme="minorHAnsi" w:hAnsiTheme="minorHAnsi" w:cstheme="minorHAnsi"/>
          <w:lang w:val="fr-FR" w:eastAsia="fr-FR"/>
        </w:rPr>
        <w:t>Les</w:t>
      </w:r>
      <w:r w:rsidR="00032248" w:rsidRPr="008E47D5">
        <w:rPr>
          <w:rFonts w:asciiTheme="minorHAnsi" w:hAnsiTheme="minorHAnsi" w:cstheme="minorHAnsi"/>
          <w:lang w:val="fr-FR" w:eastAsia="fr-FR"/>
        </w:rPr>
        <w:t xml:space="preserve"> rapports techniques et financiers </w:t>
      </w:r>
      <w:r w:rsidRPr="008E47D5">
        <w:rPr>
          <w:rFonts w:asciiTheme="minorHAnsi" w:hAnsiTheme="minorHAnsi" w:cstheme="minorHAnsi"/>
          <w:lang w:val="fr-FR" w:eastAsia="fr-FR"/>
        </w:rPr>
        <w:t>de l’exercice dernier</w:t>
      </w:r>
      <w:r w:rsidR="00032248" w:rsidRPr="008E47D5">
        <w:rPr>
          <w:rFonts w:asciiTheme="minorHAnsi" w:hAnsiTheme="minorHAnsi" w:cstheme="minorHAnsi"/>
          <w:lang w:val="fr-FR" w:eastAsia="fr-FR"/>
        </w:rPr>
        <w:t>;</w:t>
      </w:r>
    </w:p>
    <w:p w14:paraId="7FA4B53F" w14:textId="195E05A0" w:rsidR="00032248" w:rsidRPr="008E47D5" w:rsidRDefault="00032248" w:rsidP="00077A6C">
      <w:pPr>
        <w:pStyle w:val="Corpsdetexte"/>
        <w:numPr>
          <w:ilvl w:val="0"/>
          <w:numId w:val="6"/>
        </w:numPr>
        <w:spacing w:after="0" w:line="276" w:lineRule="auto"/>
        <w:jc w:val="both"/>
        <w:rPr>
          <w:rFonts w:asciiTheme="minorHAnsi" w:hAnsiTheme="minorHAnsi" w:cstheme="minorHAnsi"/>
          <w:lang w:val="fr-FR" w:eastAsia="fr-FR"/>
        </w:rPr>
      </w:pPr>
      <w:r w:rsidRPr="008E47D5">
        <w:rPr>
          <w:rFonts w:asciiTheme="minorHAnsi" w:hAnsiTheme="minorHAnsi" w:cstheme="minorHAnsi"/>
          <w:lang w:val="fr-FR" w:eastAsia="fr-FR"/>
        </w:rPr>
        <w:t>Le respect des engagements contractuels.</w:t>
      </w:r>
    </w:p>
    <w:p w14:paraId="6635198D" w14:textId="77777777" w:rsidR="00061D1D" w:rsidRPr="008E47D5" w:rsidRDefault="00061D1D" w:rsidP="00077A6C">
      <w:pPr>
        <w:pStyle w:val="Corpsdetexte"/>
        <w:widowControl w:val="0"/>
        <w:spacing w:after="0" w:line="276" w:lineRule="auto"/>
        <w:ind w:left="357"/>
        <w:jc w:val="both"/>
        <w:rPr>
          <w:rFonts w:asciiTheme="minorHAnsi" w:hAnsiTheme="minorHAnsi" w:cstheme="minorHAnsi"/>
          <w:sz w:val="12"/>
          <w:szCs w:val="12"/>
          <w:lang w:val="fr-FR" w:eastAsia="fr-FR"/>
        </w:rPr>
      </w:pPr>
    </w:p>
    <w:p w14:paraId="1E222AAA" w14:textId="77777777" w:rsidR="002D279C" w:rsidRPr="008E47D5" w:rsidRDefault="00061D1D" w:rsidP="00077A6C">
      <w:pPr>
        <w:spacing w:line="276" w:lineRule="auto"/>
        <w:rPr>
          <w:rFonts w:asciiTheme="minorHAnsi" w:hAnsiTheme="minorHAnsi" w:cstheme="minorHAnsi"/>
          <w:b/>
          <w:bCs/>
          <w:sz w:val="28"/>
          <w:szCs w:val="28"/>
          <w:u w:val="single"/>
        </w:rPr>
      </w:pPr>
      <w:r w:rsidRPr="008E47D5">
        <w:rPr>
          <w:rFonts w:asciiTheme="minorHAnsi" w:hAnsiTheme="minorHAnsi" w:cstheme="minorHAnsi"/>
          <w:b/>
          <w:bCs/>
          <w:sz w:val="28"/>
          <w:szCs w:val="28"/>
          <w:u w:val="single"/>
        </w:rPr>
        <w:t xml:space="preserve">7- </w:t>
      </w:r>
      <w:r w:rsidR="002D279C" w:rsidRPr="008E47D5">
        <w:rPr>
          <w:rFonts w:asciiTheme="minorHAnsi" w:hAnsiTheme="minorHAnsi" w:cstheme="minorHAnsi"/>
          <w:b/>
          <w:bCs/>
          <w:sz w:val="28"/>
          <w:szCs w:val="28"/>
          <w:u w:val="single"/>
        </w:rPr>
        <w:t xml:space="preserve">Modalités de participation : </w:t>
      </w:r>
    </w:p>
    <w:p w14:paraId="61F05A39" w14:textId="5309A9D6" w:rsidR="00032248" w:rsidRPr="008E47D5" w:rsidRDefault="00032248" w:rsidP="00077A6C">
      <w:pPr>
        <w:pStyle w:val="NormalWeb"/>
        <w:spacing w:line="276" w:lineRule="auto"/>
        <w:rPr>
          <w:rFonts w:asciiTheme="minorHAnsi" w:eastAsiaTheme="minorHAnsi" w:hAnsiTheme="minorHAnsi" w:cstheme="minorHAnsi"/>
        </w:rPr>
      </w:pPr>
      <w:r w:rsidRPr="008E47D5">
        <w:rPr>
          <w:rFonts w:asciiTheme="minorHAnsi" w:eastAsiaTheme="minorHAnsi" w:hAnsiTheme="minorHAnsi" w:cstheme="minorHAnsi"/>
        </w:rPr>
        <w:t>Les fédérations intéressées doivent :</w:t>
      </w:r>
    </w:p>
    <w:p w14:paraId="5CC22EF9" w14:textId="5BBF4011" w:rsidR="00032248" w:rsidRPr="008E47D5" w:rsidRDefault="00032248" w:rsidP="00077A6C">
      <w:pPr>
        <w:pStyle w:val="NormalWeb"/>
        <w:numPr>
          <w:ilvl w:val="0"/>
          <w:numId w:val="20"/>
        </w:numPr>
        <w:spacing w:line="276" w:lineRule="auto"/>
        <w:rPr>
          <w:rFonts w:asciiTheme="minorHAnsi" w:eastAsiaTheme="minorHAnsi" w:hAnsiTheme="minorHAnsi" w:cstheme="minorHAnsi"/>
        </w:rPr>
      </w:pPr>
      <w:r w:rsidRPr="008E47D5">
        <w:rPr>
          <w:rFonts w:asciiTheme="minorHAnsi" w:eastAsiaTheme="minorHAnsi" w:hAnsiTheme="minorHAnsi" w:cstheme="minorHAnsi"/>
        </w:rPr>
        <w:t>Télécharger les documents de candidature depuis le site du MIC :</w:t>
      </w:r>
      <w:r w:rsidRPr="008E47D5">
        <w:rPr>
          <w:rFonts w:asciiTheme="minorHAnsi" w:eastAsiaTheme="minorHAnsi" w:hAnsiTheme="minorHAnsi" w:cstheme="minorHAnsi"/>
        </w:rPr>
        <w:br/>
      </w:r>
      <w:hyperlink r:id="rId10" w:history="1">
        <w:r w:rsidRPr="008E47D5">
          <w:rPr>
            <w:rStyle w:val="Lienhypertexte"/>
            <w:rFonts w:asciiTheme="minorHAnsi" w:eastAsiaTheme="minorHAnsi" w:hAnsiTheme="minorHAnsi" w:cstheme="minorHAnsi"/>
            <w:color w:val="auto"/>
          </w:rPr>
          <w:t>https://www.mcinet.gov.ma/fr/content/appel-à-manifestation</w:t>
        </w:r>
      </w:hyperlink>
      <w:r w:rsidRPr="008E47D5">
        <w:rPr>
          <w:rFonts w:asciiTheme="minorHAnsi" w:eastAsiaTheme="minorHAnsi" w:hAnsiTheme="minorHAnsi" w:cstheme="minorHAnsi"/>
        </w:rPr>
        <w:t xml:space="preserve"> </w:t>
      </w:r>
    </w:p>
    <w:p w14:paraId="2090E060" w14:textId="5A35B031" w:rsidR="00032248" w:rsidRPr="008E47D5" w:rsidRDefault="00032248" w:rsidP="002955A0">
      <w:pPr>
        <w:pStyle w:val="NormalWeb"/>
        <w:numPr>
          <w:ilvl w:val="0"/>
          <w:numId w:val="20"/>
        </w:numPr>
        <w:spacing w:line="276" w:lineRule="auto"/>
        <w:rPr>
          <w:rFonts w:asciiTheme="minorHAnsi" w:eastAsiaTheme="minorHAnsi" w:hAnsiTheme="minorHAnsi" w:cstheme="minorHAnsi"/>
        </w:rPr>
      </w:pPr>
      <w:r w:rsidRPr="008E47D5">
        <w:rPr>
          <w:rFonts w:asciiTheme="minorHAnsi" w:eastAsiaTheme="minorHAnsi" w:hAnsiTheme="minorHAnsi" w:cstheme="minorHAnsi"/>
        </w:rPr>
        <w:t xml:space="preserve">Déposer </w:t>
      </w:r>
      <w:r w:rsidRPr="008E47D5">
        <w:rPr>
          <w:rFonts w:asciiTheme="minorHAnsi" w:eastAsiaTheme="minorHAnsi" w:hAnsiTheme="minorHAnsi" w:cstheme="minorHAnsi"/>
          <w:b/>
          <w:bCs/>
        </w:rPr>
        <w:t>deux exemplaires physiques</w:t>
      </w:r>
      <w:r w:rsidRPr="008E47D5">
        <w:rPr>
          <w:rFonts w:asciiTheme="minorHAnsi" w:eastAsiaTheme="minorHAnsi" w:hAnsiTheme="minorHAnsi" w:cstheme="minorHAnsi"/>
        </w:rPr>
        <w:t xml:space="preserve"> du dossier complet </w:t>
      </w:r>
      <w:r w:rsidR="002955A0" w:rsidRPr="002955A0">
        <w:rPr>
          <w:rFonts w:asciiTheme="minorHAnsi" w:eastAsiaTheme="minorHAnsi" w:hAnsiTheme="minorHAnsi" w:cstheme="minorHAnsi"/>
        </w:rPr>
        <w:t xml:space="preserve">au plus tard le </w:t>
      </w:r>
      <w:r w:rsidR="002955A0">
        <w:rPr>
          <w:rFonts w:asciiTheme="minorHAnsi" w:eastAsiaTheme="minorHAnsi" w:hAnsiTheme="minorHAnsi" w:cstheme="minorHAnsi"/>
        </w:rPr>
        <w:t xml:space="preserve">mardi </w:t>
      </w:r>
      <w:r w:rsidR="002955A0" w:rsidRPr="002955A0">
        <w:rPr>
          <w:rFonts w:asciiTheme="minorHAnsi" w:eastAsiaTheme="minorHAnsi" w:hAnsiTheme="minorHAnsi" w:cstheme="minorHAnsi"/>
        </w:rPr>
        <w:t xml:space="preserve">10 mars 2026 à 16h00, </w:t>
      </w:r>
      <w:r w:rsidR="002955A0">
        <w:rPr>
          <w:rFonts w:asciiTheme="minorHAnsi" w:eastAsiaTheme="minorHAnsi" w:hAnsiTheme="minorHAnsi" w:cstheme="minorHAnsi"/>
        </w:rPr>
        <w:t xml:space="preserve">à </w:t>
      </w:r>
      <w:r w:rsidRPr="008E47D5">
        <w:rPr>
          <w:rFonts w:asciiTheme="minorHAnsi" w:eastAsiaTheme="minorHAnsi" w:hAnsiTheme="minorHAnsi" w:cstheme="minorHAnsi"/>
        </w:rPr>
        <w:t>l’adresse suivante :</w:t>
      </w:r>
    </w:p>
    <w:p w14:paraId="13DDC684" w14:textId="77777777" w:rsidR="00032248" w:rsidRPr="008E47D5" w:rsidRDefault="00032248" w:rsidP="00077A6C">
      <w:pPr>
        <w:spacing w:line="276" w:lineRule="auto"/>
        <w:ind w:left="360" w:right="1417"/>
        <w:jc w:val="center"/>
        <w:rPr>
          <w:rFonts w:asciiTheme="minorHAnsi" w:eastAsiaTheme="minorHAnsi" w:hAnsiTheme="minorHAnsi" w:cstheme="minorHAnsi"/>
          <w:b/>
          <w:bCs/>
        </w:rPr>
      </w:pPr>
      <w:r w:rsidRPr="008E47D5">
        <w:rPr>
          <w:rFonts w:asciiTheme="minorHAnsi" w:eastAsiaTheme="minorHAnsi" w:hAnsiTheme="minorHAnsi" w:cstheme="minorHAnsi"/>
          <w:b/>
          <w:bCs/>
        </w:rPr>
        <w:t>Ministère de l’Industrie et du Commerce</w:t>
      </w:r>
    </w:p>
    <w:p w14:paraId="3E157AD0" w14:textId="77777777" w:rsidR="00032248" w:rsidRPr="008E47D5" w:rsidRDefault="00032248" w:rsidP="00077A6C">
      <w:pPr>
        <w:spacing w:line="276" w:lineRule="auto"/>
        <w:ind w:left="360" w:right="1417"/>
        <w:jc w:val="center"/>
        <w:rPr>
          <w:rFonts w:asciiTheme="minorHAnsi" w:eastAsiaTheme="minorHAnsi" w:hAnsiTheme="minorHAnsi" w:cstheme="minorHAnsi"/>
          <w:b/>
          <w:bCs/>
        </w:rPr>
      </w:pPr>
      <w:r w:rsidRPr="008E47D5">
        <w:rPr>
          <w:rFonts w:asciiTheme="minorHAnsi" w:eastAsiaTheme="minorHAnsi" w:hAnsiTheme="minorHAnsi" w:cstheme="minorHAnsi"/>
          <w:b/>
          <w:bCs/>
        </w:rPr>
        <w:t>Direction Générale du Commerce</w:t>
      </w:r>
    </w:p>
    <w:p w14:paraId="1A4CEAF0" w14:textId="4621E9C0" w:rsidR="00032248" w:rsidRPr="008E47D5" w:rsidRDefault="00032248" w:rsidP="00077A6C">
      <w:pPr>
        <w:spacing w:line="276" w:lineRule="auto"/>
        <w:ind w:left="360" w:right="1417"/>
        <w:jc w:val="center"/>
        <w:rPr>
          <w:rFonts w:asciiTheme="minorHAnsi" w:eastAsiaTheme="minorHAnsi" w:hAnsiTheme="minorHAnsi" w:cstheme="minorHAnsi"/>
          <w:b/>
          <w:bCs/>
        </w:rPr>
      </w:pPr>
      <w:r w:rsidRPr="008E47D5">
        <w:rPr>
          <w:rFonts w:asciiTheme="minorHAnsi" w:eastAsiaTheme="minorHAnsi" w:hAnsiTheme="minorHAnsi" w:cstheme="minorHAnsi"/>
          <w:b/>
          <w:bCs/>
        </w:rPr>
        <w:t xml:space="preserve">Parcelle 14, Business center, aile nord Bd </w:t>
      </w:r>
      <w:proofErr w:type="spellStart"/>
      <w:r w:rsidRPr="008E47D5">
        <w:rPr>
          <w:rFonts w:asciiTheme="minorHAnsi" w:eastAsiaTheme="minorHAnsi" w:hAnsiTheme="minorHAnsi" w:cstheme="minorHAnsi"/>
          <w:b/>
          <w:bCs/>
        </w:rPr>
        <w:t>Erriyad</w:t>
      </w:r>
      <w:proofErr w:type="spellEnd"/>
      <w:r w:rsidRPr="008E47D5">
        <w:rPr>
          <w:rFonts w:asciiTheme="minorHAnsi" w:eastAsiaTheme="minorHAnsi" w:hAnsiTheme="minorHAnsi" w:cstheme="minorHAnsi"/>
          <w:b/>
          <w:bCs/>
        </w:rPr>
        <w:t xml:space="preserve">, Hay Riad B.P. 610 Rabat </w:t>
      </w:r>
      <w:proofErr w:type="spellStart"/>
      <w:r w:rsidRPr="008E47D5">
        <w:rPr>
          <w:rFonts w:asciiTheme="minorHAnsi" w:eastAsiaTheme="minorHAnsi" w:hAnsiTheme="minorHAnsi" w:cstheme="minorHAnsi"/>
          <w:b/>
          <w:bCs/>
        </w:rPr>
        <w:t>Chellah</w:t>
      </w:r>
      <w:proofErr w:type="spellEnd"/>
      <w:r w:rsidRPr="008E47D5">
        <w:rPr>
          <w:rFonts w:asciiTheme="minorHAnsi" w:eastAsiaTheme="minorHAnsi" w:hAnsiTheme="minorHAnsi" w:cstheme="minorHAnsi"/>
          <w:b/>
          <w:bCs/>
        </w:rPr>
        <w:t>, Maroc</w:t>
      </w:r>
    </w:p>
    <w:p w14:paraId="1E113528" w14:textId="77777777" w:rsidR="00032248" w:rsidRPr="008E47D5" w:rsidRDefault="00032248" w:rsidP="00077A6C">
      <w:pPr>
        <w:spacing w:line="276" w:lineRule="auto"/>
        <w:ind w:left="360" w:right="1417"/>
        <w:jc w:val="center"/>
        <w:rPr>
          <w:rFonts w:asciiTheme="minorHAnsi" w:eastAsiaTheme="minorHAnsi" w:hAnsiTheme="minorHAnsi" w:cstheme="minorHAnsi"/>
        </w:rPr>
      </w:pPr>
    </w:p>
    <w:p w14:paraId="196743E6" w14:textId="1066695F" w:rsidR="004C0968" w:rsidRPr="008E47D5" w:rsidRDefault="004C0968" w:rsidP="00077A6C">
      <w:pPr>
        <w:pStyle w:val="Paragraphedeliste"/>
        <w:numPr>
          <w:ilvl w:val="0"/>
          <w:numId w:val="21"/>
        </w:numPr>
        <w:spacing w:after="120"/>
        <w:jc w:val="both"/>
        <w:rPr>
          <w:rFonts w:asciiTheme="minorHAnsi" w:hAnsiTheme="minorHAnsi" w:cstheme="minorHAnsi"/>
          <w:sz w:val="24"/>
          <w:szCs w:val="24"/>
        </w:rPr>
      </w:pPr>
      <w:r w:rsidRPr="008E47D5">
        <w:rPr>
          <w:rFonts w:asciiTheme="minorHAnsi" w:hAnsiTheme="minorHAnsi" w:cstheme="minorHAnsi"/>
          <w:sz w:val="24"/>
          <w:szCs w:val="24"/>
        </w:rPr>
        <w:t xml:space="preserve">Une copie électronique doit être envoyée à l’adresse e-mail : </w:t>
      </w:r>
      <w:hyperlink r:id="rId11" w:history="1">
        <w:r w:rsidR="00683930" w:rsidRPr="008E47D5">
          <w:rPr>
            <w:rStyle w:val="Lienhypertexte"/>
            <w:rFonts w:asciiTheme="minorHAnsi" w:hAnsiTheme="minorHAnsi" w:cstheme="minorHAnsi"/>
            <w:color w:val="auto"/>
            <w:sz w:val="24"/>
            <w:szCs w:val="24"/>
          </w:rPr>
          <w:t>dpc@mcinet.gov.ma</w:t>
        </w:r>
      </w:hyperlink>
      <w:r w:rsidR="00016A2A" w:rsidRPr="008E47D5">
        <w:rPr>
          <w:rFonts w:asciiTheme="minorHAnsi" w:hAnsiTheme="minorHAnsi" w:cstheme="minorHAnsi"/>
          <w:sz w:val="24"/>
          <w:szCs w:val="24"/>
        </w:rPr>
        <w:t xml:space="preserve"> </w:t>
      </w:r>
    </w:p>
    <w:p w14:paraId="29A483C1" w14:textId="77777777" w:rsidR="005674AA" w:rsidRPr="008E47D5" w:rsidRDefault="005674AA" w:rsidP="00077A6C">
      <w:pPr>
        <w:spacing w:line="276" w:lineRule="auto"/>
        <w:jc w:val="both"/>
        <w:rPr>
          <w:sz w:val="16"/>
          <w:szCs w:val="16"/>
        </w:rPr>
      </w:pPr>
    </w:p>
    <w:p w14:paraId="6D6708B7" w14:textId="77777777" w:rsidR="005674AA" w:rsidRPr="008E47D5" w:rsidRDefault="005674AA" w:rsidP="00077A6C">
      <w:pPr>
        <w:spacing w:line="276" w:lineRule="auto"/>
        <w:jc w:val="both"/>
        <w:rPr>
          <w:sz w:val="4"/>
          <w:szCs w:val="4"/>
        </w:rPr>
      </w:pPr>
    </w:p>
    <w:p w14:paraId="24C63943" w14:textId="77777777" w:rsidR="002D279C" w:rsidRPr="008E47D5" w:rsidRDefault="002D279C" w:rsidP="00077A6C">
      <w:pPr>
        <w:pStyle w:val="Textebrut"/>
        <w:spacing w:line="276" w:lineRule="auto"/>
        <w:jc w:val="both"/>
        <w:rPr>
          <w:sz w:val="10"/>
          <w:szCs w:val="10"/>
        </w:rPr>
      </w:pPr>
    </w:p>
    <w:p w14:paraId="638F7EA7" w14:textId="77777777" w:rsidR="002D279C" w:rsidRPr="008E47D5" w:rsidRDefault="002D279C" w:rsidP="00077A6C">
      <w:pPr>
        <w:spacing w:line="276" w:lineRule="auto"/>
        <w:jc w:val="both"/>
        <w:rPr>
          <w:sz w:val="4"/>
          <w:szCs w:val="4"/>
        </w:rPr>
      </w:pPr>
    </w:p>
    <w:p w14:paraId="12FAB92B" w14:textId="77777777" w:rsidR="002D279C" w:rsidRPr="008E47D5" w:rsidRDefault="002D279C" w:rsidP="00077A6C">
      <w:pPr>
        <w:spacing w:line="276" w:lineRule="auto"/>
        <w:jc w:val="center"/>
        <w:rPr>
          <w:rFonts w:asciiTheme="minorHAnsi" w:eastAsiaTheme="minorHAnsi" w:hAnsiTheme="minorHAnsi" w:cstheme="minorHAnsi"/>
        </w:rPr>
      </w:pPr>
      <w:r w:rsidRPr="008E47D5">
        <w:rPr>
          <w:rFonts w:asciiTheme="minorHAnsi" w:eastAsiaTheme="minorHAnsi" w:hAnsiTheme="minorHAnsi" w:cstheme="minorHAnsi"/>
        </w:rPr>
        <w:t>Pour toute demande de renseignements supplémentaires, veuillez contacter :</w:t>
      </w:r>
    </w:p>
    <w:p w14:paraId="379E5AB2" w14:textId="77777777" w:rsidR="002D279C" w:rsidRPr="008E47D5" w:rsidRDefault="002D279C" w:rsidP="00077A6C">
      <w:pPr>
        <w:spacing w:line="276" w:lineRule="auto"/>
        <w:jc w:val="both"/>
        <w:rPr>
          <w:rFonts w:cstheme="minorHAnsi"/>
          <w:sz w:val="12"/>
          <w:szCs w:val="12"/>
        </w:rPr>
      </w:pPr>
    </w:p>
    <w:tbl>
      <w:tblPr>
        <w:tblW w:w="6161" w:type="dxa"/>
        <w:jc w:val="center"/>
        <w:shd w:val="clear" w:color="auto" w:fill="FFFFFF"/>
        <w:tblCellMar>
          <w:left w:w="0" w:type="dxa"/>
          <w:right w:w="0" w:type="dxa"/>
        </w:tblCellMar>
        <w:tblLook w:val="04A0" w:firstRow="1" w:lastRow="0" w:firstColumn="1" w:lastColumn="0" w:noHBand="0" w:noVBand="1"/>
      </w:tblPr>
      <w:tblGrid>
        <w:gridCol w:w="6161"/>
      </w:tblGrid>
      <w:tr w:rsidR="008E47D5" w:rsidRPr="008E47D5" w14:paraId="2BA607B6" w14:textId="77777777" w:rsidTr="00983AB4">
        <w:trPr>
          <w:trHeight w:val="420"/>
          <w:jc w:val="center"/>
        </w:trPr>
        <w:tc>
          <w:tcPr>
            <w:tcW w:w="6161" w:type="dxa"/>
            <w:shd w:val="clear" w:color="auto" w:fill="FFFFFF"/>
            <w:tcMar>
              <w:top w:w="0" w:type="dxa"/>
              <w:left w:w="108" w:type="dxa"/>
              <w:bottom w:w="0" w:type="dxa"/>
              <w:right w:w="108" w:type="dxa"/>
            </w:tcMar>
            <w:hideMark/>
          </w:tcPr>
          <w:p w14:paraId="510A41B8" w14:textId="77777777" w:rsidR="005674AA" w:rsidRPr="008E47D5" w:rsidRDefault="005674AA" w:rsidP="00077A6C">
            <w:pPr>
              <w:spacing w:line="276" w:lineRule="auto"/>
              <w:jc w:val="center"/>
              <w:rPr>
                <w:rFonts w:asciiTheme="minorHAnsi" w:eastAsiaTheme="minorHAnsi" w:hAnsiTheme="minorHAnsi" w:cstheme="minorHAnsi"/>
              </w:rPr>
            </w:pPr>
            <w:r w:rsidRPr="008E47D5">
              <w:rPr>
                <w:rFonts w:asciiTheme="minorHAnsi" w:eastAsiaTheme="minorHAnsi" w:hAnsiTheme="minorHAnsi" w:cstheme="minorHAnsi"/>
              </w:rPr>
              <w:t>La Direction de la Protection du Consommateur, de la surveillance du Marché et de la Qualité</w:t>
            </w:r>
          </w:p>
          <w:p w14:paraId="11880EA2" w14:textId="77777777" w:rsidR="005674AA" w:rsidRPr="008E47D5" w:rsidRDefault="005674AA" w:rsidP="00077A6C">
            <w:pPr>
              <w:spacing w:line="276" w:lineRule="auto"/>
              <w:jc w:val="both"/>
              <w:rPr>
                <w:rFonts w:cstheme="minorHAnsi"/>
              </w:rPr>
            </w:pPr>
            <w:r w:rsidRPr="008E47D5">
              <w:rPr>
                <w:rFonts w:cstheme="minorHAnsi"/>
                <w:b/>
                <w:bCs/>
              </w:rPr>
              <w:t> </w:t>
            </w:r>
          </w:p>
        </w:tc>
      </w:tr>
      <w:tr w:rsidR="008E47D5" w:rsidRPr="008E47D5" w14:paraId="572125EC" w14:textId="77777777" w:rsidTr="00983AB4">
        <w:trPr>
          <w:trHeight w:val="381"/>
          <w:jc w:val="center"/>
        </w:trPr>
        <w:tc>
          <w:tcPr>
            <w:tcW w:w="6161" w:type="dxa"/>
            <w:shd w:val="clear" w:color="auto" w:fill="FFFFFF"/>
            <w:tcMar>
              <w:top w:w="0" w:type="dxa"/>
              <w:left w:w="108" w:type="dxa"/>
              <w:bottom w:w="0" w:type="dxa"/>
              <w:right w:w="108" w:type="dxa"/>
            </w:tcMar>
            <w:hideMark/>
          </w:tcPr>
          <w:p w14:paraId="1B82A710" w14:textId="77777777" w:rsidR="005674AA" w:rsidRPr="008E47D5" w:rsidRDefault="005674AA" w:rsidP="00077A6C">
            <w:pPr>
              <w:spacing w:line="276" w:lineRule="auto"/>
              <w:jc w:val="center"/>
              <w:rPr>
                <w:rFonts w:asciiTheme="minorHAnsi" w:eastAsiaTheme="minorHAnsi" w:hAnsiTheme="minorHAnsi" w:cstheme="minorHAnsi"/>
              </w:rPr>
            </w:pPr>
            <w:r w:rsidRPr="008E47D5">
              <w:rPr>
                <w:rFonts w:asciiTheme="minorHAnsi" w:eastAsiaTheme="minorHAnsi" w:hAnsiTheme="minorHAnsi" w:cstheme="minorHAnsi"/>
              </w:rPr>
              <w:t>Tel. : 0537 71 62 15</w:t>
            </w:r>
          </w:p>
          <w:p w14:paraId="7E4FD166" w14:textId="508E84B2" w:rsidR="005674AA" w:rsidRPr="008E47D5" w:rsidRDefault="00983AB4" w:rsidP="00077A6C">
            <w:pPr>
              <w:spacing w:line="276" w:lineRule="auto"/>
              <w:jc w:val="center"/>
              <w:rPr>
                <w:rFonts w:cstheme="minorHAnsi"/>
              </w:rPr>
            </w:pPr>
            <w:r w:rsidRPr="008E47D5">
              <w:rPr>
                <w:rFonts w:asciiTheme="minorHAnsi" w:eastAsiaTheme="minorHAnsi" w:hAnsiTheme="minorHAnsi" w:cstheme="minorHAnsi"/>
              </w:rPr>
              <w:t xml:space="preserve">Email : </w:t>
            </w:r>
            <w:hyperlink r:id="rId12" w:history="1">
              <w:r w:rsidR="00683930" w:rsidRPr="008E47D5">
                <w:rPr>
                  <w:rStyle w:val="Lienhypertexte"/>
                  <w:rFonts w:asciiTheme="minorHAnsi" w:eastAsiaTheme="minorHAnsi" w:hAnsiTheme="minorHAnsi" w:cstheme="minorHAnsi"/>
                  <w:color w:val="auto"/>
                </w:rPr>
                <w:t>dpc@mcinet.gov.ma</w:t>
              </w:r>
            </w:hyperlink>
            <w:r w:rsidRPr="008E47D5">
              <w:rPr>
                <w:rFonts w:asciiTheme="minorHAnsi" w:eastAsiaTheme="minorHAnsi" w:hAnsiTheme="minorHAnsi" w:cstheme="minorHAnsi"/>
              </w:rPr>
              <w:t xml:space="preserve">  </w:t>
            </w:r>
          </w:p>
        </w:tc>
      </w:tr>
    </w:tbl>
    <w:p w14:paraId="2DB8AFEB" w14:textId="10527780" w:rsidR="00594BF1" w:rsidRPr="008E47D5" w:rsidRDefault="00594BF1" w:rsidP="00077A6C">
      <w:pPr>
        <w:spacing w:after="200" w:line="276" w:lineRule="auto"/>
        <w:rPr>
          <w:rFonts w:asciiTheme="minorHAnsi" w:hAnsiTheme="minorHAnsi" w:cstheme="minorHAnsi"/>
          <w:sz w:val="23"/>
          <w:szCs w:val="23"/>
        </w:rPr>
      </w:pPr>
    </w:p>
    <w:p w14:paraId="46BF30D5" w14:textId="2FC13239" w:rsidR="00743AE9" w:rsidRPr="008E47D5" w:rsidRDefault="00743AE9" w:rsidP="00077A6C">
      <w:pPr>
        <w:spacing w:after="200" w:line="276" w:lineRule="auto"/>
        <w:rPr>
          <w:rFonts w:asciiTheme="minorHAnsi" w:hAnsiTheme="minorHAnsi" w:cstheme="minorHAnsi"/>
          <w:sz w:val="23"/>
          <w:szCs w:val="23"/>
        </w:rPr>
      </w:pPr>
    </w:p>
    <w:p w14:paraId="21B07C31" w14:textId="2FE76E9D" w:rsidR="00743AE9" w:rsidRPr="008E47D5" w:rsidRDefault="00743AE9" w:rsidP="00983AB4">
      <w:pPr>
        <w:spacing w:after="200" w:line="276" w:lineRule="auto"/>
        <w:rPr>
          <w:rFonts w:asciiTheme="minorHAnsi" w:hAnsiTheme="minorHAnsi" w:cstheme="minorHAnsi"/>
          <w:sz w:val="23"/>
          <w:szCs w:val="23"/>
        </w:rPr>
      </w:pPr>
    </w:p>
    <w:p w14:paraId="5C8B4018" w14:textId="6526C85C" w:rsidR="00077A6C" w:rsidRPr="008E47D5" w:rsidRDefault="00077A6C" w:rsidP="00983AB4">
      <w:pPr>
        <w:spacing w:after="200" w:line="276" w:lineRule="auto"/>
        <w:rPr>
          <w:rFonts w:asciiTheme="minorHAnsi" w:hAnsiTheme="minorHAnsi" w:cstheme="minorHAnsi"/>
          <w:sz w:val="23"/>
          <w:szCs w:val="23"/>
        </w:rPr>
      </w:pPr>
    </w:p>
    <w:p w14:paraId="1BE163FD" w14:textId="30C5B056" w:rsidR="00077A6C" w:rsidRPr="008E47D5" w:rsidRDefault="00077A6C" w:rsidP="00983AB4">
      <w:pPr>
        <w:spacing w:after="200" w:line="276" w:lineRule="auto"/>
        <w:rPr>
          <w:rFonts w:asciiTheme="minorHAnsi" w:hAnsiTheme="minorHAnsi" w:cstheme="minorHAnsi"/>
          <w:sz w:val="23"/>
          <w:szCs w:val="23"/>
        </w:rPr>
      </w:pPr>
    </w:p>
    <w:p w14:paraId="2B0A9B66" w14:textId="6FAEBB2D" w:rsidR="00077A6C" w:rsidRDefault="00077A6C" w:rsidP="00983AB4">
      <w:pPr>
        <w:spacing w:after="200" w:line="276" w:lineRule="auto"/>
        <w:rPr>
          <w:rFonts w:asciiTheme="minorHAnsi" w:hAnsiTheme="minorHAnsi" w:cstheme="minorHAnsi"/>
          <w:sz w:val="23"/>
          <w:szCs w:val="23"/>
        </w:rPr>
      </w:pPr>
    </w:p>
    <w:p w14:paraId="1D4FABAE" w14:textId="1479EF48" w:rsidR="00A16D03" w:rsidRDefault="00A16D03" w:rsidP="00983AB4">
      <w:pPr>
        <w:spacing w:after="200" w:line="276" w:lineRule="auto"/>
        <w:rPr>
          <w:rFonts w:asciiTheme="minorHAnsi" w:hAnsiTheme="minorHAnsi" w:cstheme="minorHAnsi"/>
          <w:sz w:val="23"/>
          <w:szCs w:val="23"/>
        </w:rPr>
      </w:pPr>
    </w:p>
    <w:p w14:paraId="24DD520F" w14:textId="59A1C611" w:rsidR="00A16D03" w:rsidRDefault="00A16D03" w:rsidP="00983AB4">
      <w:pPr>
        <w:spacing w:after="200" w:line="276" w:lineRule="auto"/>
        <w:rPr>
          <w:rFonts w:asciiTheme="minorHAnsi" w:hAnsiTheme="minorHAnsi" w:cstheme="minorHAnsi"/>
          <w:sz w:val="23"/>
          <w:szCs w:val="23"/>
        </w:rPr>
      </w:pPr>
    </w:p>
    <w:p w14:paraId="2E3851FE" w14:textId="41AE529E" w:rsidR="00A16D03" w:rsidRDefault="00A16D03" w:rsidP="00983AB4">
      <w:pPr>
        <w:spacing w:after="200" w:line="276" w:lineRule="auto"/>
        <w:rPr>
          <w:rFonts w:asciiTheme="minorHAnsi" w:hAnsiTheme="minorHAnsi" w:cstheme="minorHAnsi"/>
          <w:sz w:val="23"/>
          <w:szCs w:val="23"/>
        </w:rPr>
      </w:pPr>
    </w:p>
    <w:p w14:paraId="57A44CF7" w14:textId="77777777" w:rsidR="00A16D03" w:rsidRPr="008E47D5" w:rsidRDefault="00A16D03" w:rsidP="00983AB4">
      <w:pPr>
        <w:spacing w:after="200" w:line="276" w:lineRule="auto"/>
        <w:rPr>
          <w:rFonts w:asciiTheme="minorHAnsi" w:hAnsiTheme="minorHAnsi" w:cstheme="minorHAnsi"/>
          <w:sz w:val="23"/>
          <w:szCs w:val="23"/>
        </w:rPr>
      </w:pPr>
    </w:p>
    <w:p w14:paraId="0ECE8B02" w14:textId="0F06BEAE" w:rsidR="00CA5DDA" w:rsidRPr="008E47D5" w:rsidRDefault="00743AE9" w:rsidP="00743AE9">
      <w:pPr>
        <w:jc w:val="center"/>
        <w:rPr>
          <w:rFonts w:asciiTheme="minorHAnsi" w:hAnsiTheme="minorHAnsi" w:cstheme="minorHAnsi"/>
          <w:b/>
          <w:bCs/>
          <w:sz w:val="28"/>
          <w:szCs w:val="28"/>
        </w:rPr>
      </w:pPr>
      <w:r w:rsidRPr="008E47D5">
        <w:rPr>
          <w:rFonts w:asciiTheme="minorHAnsi" w:hAnsiTheme="minorHAnsi" w:cstheme="minorHAnsi"/>
          <w:b/>
          <w:bCs/>
          <w:sz w:val="28"/>
          <w:szCs w:val="28"/>
        </w:rPr>
        <w:lastRenderedPageBreak/>
        <w:t xml:space="preserve">Annexe 1 : </w:t>
      </w:r>
      <w:r w:rsidR="00CA5DDA" w:rsidRPr="008E47D5">
        <w:rPr>
          <w:rFonts w:asciiTheme="minorHAnsi" w:hAnsiTheme="minorHAnsi" w:cstheme="minorHAnsi"/>
          <w:b/>
          <w:bCs/>
          <w:sz w:val="28"/>
          <w:szCs w:val="28"/>
        </w:rPr>
        <w:t>Canevas plan d’action</w:t>
      </w:r>
    </w:p>
    <w:p w14:paraId="10CDC815" w14:textId="74EC34B5" w:rsidR="00CA5DDA" w:rsidRPr="008E47D5" w:rsidRDefault="00CA5DDA" w:rsidP="00743AE9">
      <w:pPr>
        <w:jc w:val="center"/>
        <w:rPr>
          <w:b/>
          <w:bCs/>
        </w:rPr>
      </w:pPr>
    </w:p>
    <w:p w14:paraId="24AEF8F2" w14:textId="679112AF" w:rsidR="00CA5DDA" w:rsidRPr="008E47D5" w:rsidRDefault="00CA5DDA" w:rsidP="00743AE9">
      <w:pPr>
        <w:jc w:val="center"/>
        <w:rPr>
          <w:b/>
          <w:bCs/>
        </w:rPr>
      </w:pPr>
    </w:p>
    <w:p w14:paraId="4386BB4F" w14:textId="22CCA995" w:rsidR="00CA5DDA" w:rsidRPr="008E47D5" w:rsidRDefault="00CA5DDA" w:rsidP="00743AE9">
      <w:pPr>
        <w:jc w:val="center"/>
        <w:rPr>
          <w:b/>
          <w:bCs/>
        </w:rPr>
      </w:pPr>
    </w:p>
    <w:p w14:paraId="2092717A" w14:textId="2D181F93" w:rsidR="00CA5DDA" w:rsidRPr="008E47D5" w:rsidRDefault="00CA5DDA" w:rsidP="00743AE9">
      <w:pPr>
        <w:jc w:val="center"/>
        <w:rPr>
          <w:b/>
          <w:bCs/>
        </w:rPr>
      </w:pPr>
    </w:p>
    <w:p w14:paraId="11802478" w14:textId="7C03CFCE" w:rsidR="00CA5DDA" w:rsidRPr="008E47D5" w:rsidRDefault="00CA5DDA" w:rsidP="00743AE9">
      <w:pPr>
        <w:jc w:val="center"/>
        <w:rPr>
          <w:b/>
          <w:bCs/>
        </w:rPr>
      </w:pPr>
    </w:p>
    <w:p w14:paraId="3948053A" w14:textId="1AFD516C" w:rsidR="00CA5DDA" w:rsidRPr="008E47D5" w:rsidRDefault="00CA5DDA" w:rsidP="00743AE9">
      <w:pPr>
        <w:jc w:val="center"/>
        <w:rPr>
          <w:b/>
          <w:bCs/>
        </w:rPr>
      </w:pPr>
    </w:p>
    <w:p w14:paraId="03295D6D" w14:textId="64F1D31F" w:rsidR="00CA5DDA" w:rsidRPr="008E47D5" w:rsidRDefault="00CA5DDA" w:rsidP="00743AE9">
      <w:pPr>
        <w:jc w:val="center"/>
        <w:rPr>
          <w:b/>
          <w:bCs/>
        </w:rPr>
      </w:pPr>
    </w:p>
    <w:p w14:paraId="2C3D32C4" w14:textId="42D16644" w:rsidR="00CA5DDA" w:rsidRPr="008E47D5" w:rsidRDefault="00CA5DDA" w:rsidP="00743AE9">
      <w:pPr>
        <w:jc w:val="center"/>
        <w:rPr>
          <w:b/>
          <w:bCs/>
        </w:rPr>
      </w:pPr>
    </w:p>
    <w:p w14:paraId="764D091B" w14:textId="046338D0" w:rsidR="00CA5DDA" w:rsidRPr="008E47D5" w:rsidRDefault="00CA5DDA" w:rsidP="00743AE9">
      <w:pPr>
        <w:jc w:val="center"/>
        <w:rPr>
          <w:b/>
          <w:bCs/>
        </w:rPr>
      </w:pPr>
    </w:p>
    <w:p w14:paraId="6D873B88" w14:textId="7803C48B" w:rsidR="00CA5DDA" w:rsidRPr="008E47D5" w:rsidRDefault="00CA5DDA" w:rsidP="00743AE9">
      <w:pPr>
        <w:jc w:val="center"/>
        <w:rPr>
          <w:b/>
          <w:bCs/>
        </w:rPr>
      </w:pPr>
    </w:p>
    <w:p w14:paraId="4397F751" w14:textId="37F7AAC7" w:rsidR="00CA5DDA" w:rsidRPr="008E47D5" w:rsidRDefault="00CA5DDA" w:rsidP="00743AE9">
      <w:pPr>
        <w:jc w:val="center"/>
        <w:rPr>
          <w:b/>
          <w:bCs/>
        </w:rPr>
      </w:pPr>
    </w:p>
    <w:p w14:paraId="335F71A8" w14:textId="6F97F9F1" w:rsidR="00CA5DDA" w:rsidRPr="008E47D5" w:rsidRDefault="00CA5DDA" w:rsidP="00743AE9">
      <w:pPr>
        <w:jc w:val="center"/>
        <w:rPr>
          <w:b/>
          <w:bCs/>
        </w:rPr>
      </w:pPr>
    </w:p>
    <w:p w14:paraId="345C906E" w14:textId="5E1DABCB" w:rsidR="00CA5DDA" w:rsidRPr="008E47D5" w:rsidRDefault="00CA5DDA" w:rsidP="00743AE9">
      <w:pPr>
        <w:jc w:val="center"/>
        <w:rPr>
          <w:b/>
          <w:bCs/>
        </w:rPr>
      </w:pPr>
    </w:p>
    <w:p w14:paraId="335470CD" w14:textId="49782B15" w:rsidR="00CA5DDA" w:rsidRPr="008E47D5" w:rsidRDefault="00CA5DDA" w:rsidP="00743AE9">
      <w:pPr>
        <w:jc w:val="center"/>
        <w:rPr>
          <w:b/>
          <w:bCs/>
        </w:rPr>
      </w:pPr>
    </w:p>
    <w:p w14:paraId="2219B0D4" w14:textId="4EA17395" w:rsidR="00CA5DDA" w:rsidRPr="008E47D5" w:rsidRDefault="00CA5DDA" w:rsidP="00743AE9">
      <w:pPr>
        <w:jc w:val="center"/>
        <w:rPr>
          <w:b/>
          <w:bCs/>
        </w:rPr>
      </w:pPr>
    </w:p>
    <w:p w14:paraId="22DBE84F" w14:textId="696BD59F" w:rsidR="00CA5DDA" w:rsidRPr="008E47D5" w:rsidRDefault="00CA5DDA" w:rsidP="00743AE9">
      <w:pPr>
        <w:jc w:val="center"/>
        <w:rPr>
          <w:b/>
          <w:bCs/>
        </w:rPr>
      </w:pPr>
    </w:p>
    <w:p w14:paraId="4741AED1" w14:textId="3DDC70C0" w:rsidR="00CA5DDA" w:rsidRPr="008E47D5" w:rsidRDefault="00CA5DDA" w:rsidP="00743AE9">
      <w:pPr>
        <w:jc w:val="center"/>
        <w:rPr>
          <w:b/>
          <w:bCs/>
        </w:rPr>
      </w:pPr>
    </w:p>
    <w:p w14:paraId="4CDE5402" w14:textId="4BAB1F72" w:rsidR="00CA5DDA" w:rsidRPr="008E47D5" w:rsidRDefault="005E2004" w:rsidP="005E2004">
      <w:pPr>
        <w:pStyle w:val="Paragraphedeliste"/>
        <w:numPr>
          <w:ilvl w:val="0"/>
          <w:numId w:val="6"/>
        </w:numPr>
        <w:jc w:val="center"/>
        <w:rPr>
          <w:b/>
          <w:bCs/>
        </w:rPr>
      </w:pPr>
      <w:r w:rsidRPr="008E47D5">
        <w:rPr>
          <w:b/>
          <w:bCs/>
        </w:rPr>
        <w:t>Voir fichier Excel-</w:t>
      </w:r>
    </w:p>
    <w:p w14:paraId="1006ECFC" w14:textId="74BE3D82" w:rsidR="00CA5DDA" w:rsidRPr="008E47D5" w:rsidRDefault="00CA5DDA" w:rsidP="00743AE9">
      <w:pPr>
        <w:jc w:val="center"/>
        <w:rPr>
          <w:b/>
          <w:bCs/>
        </w:rPr>
      </w:pPr>
    </w:p>
    <w:p w14:paraId="414AACBF" w14:textId="68D1F36D" w:rsidR="00CA5DDA" w:rsidRPr="008E47D5" w:rsidRDefault="00CA5DDA" w:rsidP="00743AE9">
      <w:pPr>
        <w:jc w:val="center"/>
        <w:rPr>
          <w:b/>
          <w:bCs/>
        </w:rPr>
      </w:pPr>
    </w:p>
    <w:p w14:paraId="597486D8" w14:textId="6665FC09" w:rsidR="00CA5DDA" w:rsidRPr="008E47D5" w:rsidRDefault="00CA5DDA" w:rsidP="00743AE9">
      <w:pPr>
        <w:jc w:val="center"/>
        <w:rPr>
          <w:b/>
          <w:bCs/>
        </w:rPr>
      </w:pPr>
    </w:p>
    <w:p w14:paraId="7182D0DD" w14:textId="4293A832" w:rsidR="00CA5DDA" w:rsidRPr="008E47D5" w:rsidRDefault="00CA5DDA" w:rsidP="00743AE9">
      <w:pPr>
        <w:jc w:val="center"/>
        <w:rPr>
          <w:b/>
          <w:bCs/>
        </w:rPr>
      </w:pPr>
    </w:p>
    <w:p w14:paraId="35A84E05" w14:textId="14C5F714" w:rsidR="00CA5DDA" w:rsidRPr="008E47D5" w:rsidRDefault="00CA5DDA" w:rsidP="00743AE9">
      <w:pPr>
        <w:jc w:val="center"/>
        <w:rPr>
          <w:b/>
          <w:bCs/>
        </w:rPr>
      </w:pPr>
    </w:p>
    <w:p w14:paraId="09A464E7" w14:textId="02BFB2F6" w:rsidR="00CA5DDA" w:rsidRPr="008E47D5" w:rsidRDefault="00CA5DDA" w:rsidP="00743AE9">
      <w:pPr>
        <w:jc w:val="center"/>
        <w:rPr>
          <w:b/>
          <w:bCs/>
        </w:rPr>
      </w:pPr>
    </w:p>
    <w:p w14:paraId="0F412DF5" w14:textId="528CD863" w:rsidR="00CA5DDA" w:rsidRPr="008E47D5" w:rsidRDefault="00CA5DDA" w:rsidP="00743AE9">
      <w:pPr>
        <w:jc w:val="center"/>
        <w:rPr>
          <w:b/>
          <w:bCs/>
        </w:rPr>
      </w:pPr>
    </w:p>
    <w:p w14:paraId="00562A48" w14:textId="04A0B73E" w:rsidR="00CA5DDA" w:rsidRPr="008E47D5" w:rsidRDefault="00CA5DDA" w:rsidP="00743AE9">
      <w:pPr>
        <w:jc w:val="center"/>
        <w:rPr>
          <w:b/>
          <w:bCs/>
        </w:rPr>
      </w:pPr>
    </w:p>
    <w:p w14:paraId="24A28A03" w14:textId="0A9557B1" w:rsidR="00CA5DDA" w:rsidRPr="008E47D5" w:rsidRDefault="00CA5DDA" w:rsidP="00743AE9">
      <w:pPr>
        <w:jc w:val="center"/>
        <w:rPr>
          <w:b/>
          <w:bCs/>
        </w:rPr>
      </w:pPr>
    </w:p>
    <w:p w14:paraId="1E51D03F" w14:textId="43AEBFCA" w:rsidR="00CA5DDA" w:rsidRPr="008E47D5" w:rsidRDefault="00CA5DDA" w:rsidP="00743AE9">
      <w:pPr>
        <w:jc w:val="center"/>
        <w:rPr>
          <w:b/>
          <w:bCs/>
        </w:rPr>
      </w:pPr>
    </w:p>
    <w:p w14:paraId="220081BD" w14:textId="087DE743" w:rsidR="00CA5DDA" w:rsidRPr="008E47D5" w:rsidRDefault="00CA5DDA" w:rsidP="00743AE9">
      <w:pPr>
        <w:jc w:val="center"/>
        <w:rPr>
          <w:b/>
          <w:bCs/>
        </w:rPr>
      </w:pPr>
    </w:p>
    <w:p w14:paraId="611DA046" w14:textId="489A7A57" w:rsidR="00CA5DDA" w:rsidRPr="008E47D5" w:rsidRDefault="00CA5DDA" w:rsidP="00743AE9">
      <w:pPr>
        <w:jc w:val="center"/>
        <w:rPr>
          <w:b/>
          <w:bCs/>
        </w:rPr>
      </w:pPr>
    </w:p>
    <w:p w14:paraId="69543E6F" w14:textId="5FEC1891" w:rsidR="00CA5DDA" w:rsidRPr="008E47D5" w:rsidRDefault="00CA5DDA" w:rsidP="00743AE9">
      <w:pPr>
        <w:jc w:val="center"/>
        <w:rPr>
          <w:b/>
          <w:bCs/>
        </w:rPr>
      </w:pPr>
    </w:p>
    <w:p w14:paraId="7F775042" w14:textId="1F4EEF29" w:rsidR="00CA5DDA" w:rsidRPr="008E47D5" w:rsidRDefault="00CA5DDA" w:rsidP="00743AE9">
      <w:pPr>
        <w:jc w:val="center"/>
        <w:rPr>
          <w:b/>
          <w:bCs/>
        </w:rPr>
      </w:pPr>
    </w:p>
    <w:p w14:paraId="3239C30C" w14:textId="6CFC8450" w:rsidR="00CA5DDA" w:rsidRPr="008E47D5" w:rsidRDefault="00CA5DDA" w:rsidP="00743AE9">
      <w:pPr>
        <w:jc w:val="center"/>
        <w:rPr>
          <w:b/>
          <w:bCs/>
        </w:rPr>
      </w:pPr>
    </w:p>
    <w:p w14:paraId="2E6CF2EA" w14:textId="24AFCC9B" w:rsidR="00CA5DDA" w:rsidRPr="008E47D5" w:rsidRDefault="00CA5DDA" w:rsidP="00743AE9">
      <w:pPr>
        <w:jc w:val="center"/>
        <w:rPr>
          <w:b/>
          <w:bCs/>
        </w:rPr>
      </w:pPr>
    </w:p>
    <w:p w14:paraId="074928BC" w14:textId="1CAC6048" w:rsidR="00CA5DDA" w:rsidRPr="008E47D5" w:rsidRDefault="00CA5DDA" w:rsidP="00743AE9">
      <w:pPr>
        <w:jc w:val="center"/>
        <w:rPr>
          <w:b/>
          <w:bCs/>
        </w:rPr>
      </w:pPr>
    </w:p>
    <w:p w14:paraId="1BF67589" w14:textId="5907D844" w:rsidR="00CA5DDA" w:rsidRPr="008E47D5" w:rsidRDefault="00CA5DDA" w:rsidP="00743AE9">
      <w:pPr>
        <w:jc w:val="center"/>
        <w:rPr>
          <w:b/>
          <w:bCs/>
        </w:rPr>
      </w:pPr>
    </w:p>
    <w:p w14:paraId="1D009E31" w14:textId="3BC19073" w:rsidR="00CA5DDA" w:rsidRPr="008E47D5" w:rsidRDefault="00CA5DDA" w:rsidP="00743AE9">
      <w:pPr>
        <w:jc w:val="center"/>
        <w:rPr>
          <w:b/>
          <w:bCs/>
        </w:rPr>
      </w:pPr>
    </w:p>
    <w:p w14:paraId="0BCF4CAB" w14:textId="2ABCFB23" w:rsidR="00CA5DDA" w:rsidRPr="008E47D5" w:rsidRDefault="00CA5DDA" w:rsidP="00743AE9">
      <w:pPr>
        <w:jc w:val="center"/>
        <w:rPr>
          <w:b/>
          <w:bCs/>
        </w:rPr>
      </w:pPr>
    </w:p>
    <w:p w14:paraId="2EFB3E57" w14:textId="77935429" w:rsidR="00CA5DDA" w:rsidRPr="008E47D5" w:rsidRDefault="00CA5DDA" w:rsidP="00743AE9">
      <w:pPr>
        <w:jc w:val="center"/>
        <w:rPr>
          <w:b/>
          <w:bCs/>
        </w:rPr>
      </w:pPr>
    </w:p>
    <w:p w14:paraId="6A10B0D0" w14:textId="49019151" w:rsidR="00CA5DDA" w:rsidRDefault="00CA5DDA" w:rsidP="00743AE9">
      <w:pPr>
        <w:jc w:val="center"/>
        <w:rPr>
          <w:b/>
          <w:bCs/>
        </w:rPr>
      </w:pPr>
    </w:p>
    <w:p w14:paraId="5C30B38E" w14:textId="53653456" w:rsidR="00A16D03" w:rsidRDefault="00A16D03" w:rsidP="00743AE9">
      <w:pPr>
        <w:jc w:val="center"/>
        <w:rPr>
          <w:b/>
          <w:bCs/>
        </w:rPr>
      </w:pPr>
    </w:p>
    <w:p w14:paraId="6C95BAB4" w14:textId="47288812" w:rsidR="00A16D03" w:rsidRDefault="00A16D03" w:rsidP="00743AE9">
      <w:pPr>
        <w:jc w:val="center"/>
        <w:rPr>
          <w:b/>
          <w:bCs/>
        </w:rPr>
      </w:pPr>
    </w:p>
    <w:p w14:paraId="78F8FDF7" w14:textId="0333EE5C" w:rsidR="00A16D03" w:rsidRDefault="00A16D03" w:rsidP="00743AE9">
      <w:pPr>
        <w:jc w:val="center"/>
        <w:rPr>
          <w:b/>
          <w:bCs/>
        </w:rPr>
      </w:pPr>
    </w:p>
    <w:p w14:paraId="7A4BFC2F" w14:textId="77777777" w:rsidR="00A16D03" w:rsidRPr="008E47D5" w:rsidRDefault="00A16D03" w:rsidP="00743AE9">
      <w:pPr>
        <w:jc w:val="center"/>
        <w:rPr>
          <w:b/>
          <w:bCs/>
        </w:rPr>
      </w:pPr>
    </w:p>
    <w:p w14:paraId="6EC220FB" w14:textId="1E3FFDD3" w:rsidR="00CA5DDA" w:rsidRPr="008E47D5" w:rsidRDefault="00CA5DDA" w:rsidP="00743AE9">
      <w:pPr>
        <w:jc w:val="center"/>
        <w:rPr>
          <w:b/>
          <w:bCs/>
        </w:rPr>
      </w:pPr>
    </w:p>
    <w:p w14:paraId="17F93835" w14:textId="58B52DED" w:rsidR="003F33C5" w:rsidRDefault="003F33C5" w:rsidP="00743AE9">
      <w:pPr>
        <w:jc w:val="center"/>
        <w:rPr>
          <w:b/>
          <w:bCs/>
        </w:rPr>
      </w:pPr>
    </w:p>
    <w:p w14:paraId="39AFCD0B" w14:textId="2859E0B6" w:rsidR="002955A0" w:rsidRDefault="002955A0" w:rsidP="00743AE9">
      <w:pPr>
        <w:jc w:val="center"/>
        <w:rPr>
          <w:b/>
          <w:bCs/>
        </w:rPr>
      </w:pPr>
    </w:p>
    <w:p w14:paraId="1B0E650F" w14:textId="1247BA1B" w:rsidR="002955A0" w:rsidRDefault="002955A0" w:rsidP="00743AE9">
      <w:pPr>
        <w:jc w:val="center"/>
        <w:rPr>
          <w:b/>
          <w:bCs/>
        </w:rPr>
      </w:pPr>
    </w:p>
    <w:p w14:paraId="64BB667D" w14:textId="77777777" w:rsidR="002955A0" w:rsidRPr="008E47D5" w:rsidRDefault="002955A0" w:rsidP="00743AE9">
      <w:pPr>
        <w:jc w:val="center"/>
        <w:rPr>
          <w:b/>
          <w:bCs/>
        </w:rPr>
      </w:pPr>
    </w:p>
    <w:p w14:paraId="24E6B299" w14:textId="415E571F" w:rsidR="00CA5DDA" w:rsidRPr="008E47D5" w:rsidRDefault="00CA5DDA" w:rsidP="00743AE9">
      <w:pPr>
        <w:jc w:val="center"/>
        <w:rPr>
          <w:b/>
          <w:bCs/>
        </w:rPr>
      </w:pPr>
    </w:p>
    <w:p w14:paraId="1879F47B" w14:textId="20B01C49" w:rsidR="00743AE9" w:rsidRPr="008E47D5" w:rsidRDefault="00CA5DDA" w:rsidP="00743AE9">
      <w:pPr>
        <w:jc w:val="center"/>
        <w:rPr>
          <w:rFonts w:asciiTheme="minorHAnsi" w:hAnsiTheme="minorHAnsi" w:cstheme="minorHAnsi"/>
          <w:b/>
          <w:bCs/>
          <w:sz w:val="28"/>
          <w:szCs w:val="28"/>
        </w:rPr>
      </w:pPr>
      <w:r w:rsidRPr="008E47D5">
        <w:rPr>
          <w:rFonts w:asciiTheme="minorHAnsi" w:hAnsiTheme="minorHAnsi" w:cstheme="minorHAnsi"/>
          <w:b/>
          <w:bCs/>
          <w:sz w:val="28"/>
          <w:szCs w:val="28"/>
        </w:rPr>
        <w:t xml:space="preserve">Annexe 2 : </w:t>
      </w:r>
      <w:r w:rsidR="00743AE9" w:rsidRPr="008E47D5">
        <w:rPr>
          <w:rFonts w:asciiTheme="minorHAnsi" w:hAnsiTheme="minorHAnsi" w:cstheme="minorHAnsi"/>
          <w:b/>
          <w:bCs/>
          <w:sz w:val="28"/>
          <w:szCs w:val="28"/>
        </w:rPr>
        <w:t xml:space="preserve">Critères d’évaluation des projets </w:t>
      </w:r>
    </w:p>
    <w:p w14:paraId="19A4DE97" w14:textId="0457AA99" w:rsidR="00743AE9" w:rsidRDefault="00743AE9" w:rsidP="00743AE9">
      <w:pPr>
        <w:jc w:val="center"/>
        <w:rPr>
          <w:b/>
          <w:bCs/>
        </w:rPr>
      </w:pPr>
    </w:p>
    <w:p w14:paraId="32385340" w14:textId="77777777" w:rsidR="002955A0" w:rsidRPr="008E47D5" w:rsidRDefault="002955A0" w:rsidP="00743AE9">
      <w:pPr>
        <w:jc w:val="center"/>
        <w:rPr>
          <w:b/>
          <w:bCs/>
        </w:rPr>
      </w:pPr>
    </w:p>
    <w:p w14:paraId="64FBFA67" w14:textId="77777777" w:rsidR="00743AE9" w:rsidRPr="008E47D5" w:rsidRDefault="00743AE9" w:rsidP="00743AE9">
      <w:pPr>
        <w:rPr>
          <w:b/>
          <w:bCs/>
          <w:u w:val="single"/>
        </w:rPr>
      </w:pPr>
    </w:p>
    <w:p w14:paraId="31C2406C" w14:textId="77777777" w:rsidR="00743AE9" w:rsidRPr="008E47D5" w:rsidRDefault="00743AE9" w:rsidP="00743AE9">
      <w:pPr>
        <w:rPr>
          <w:rFonts w:asciiTheme="minorHAnsi" w:hAnsiTheme="minorHAnsi" w:cstheme="minorHAnsi"/>
          <w:b/>
          <w:bCs/>
          <w:u w:val="single"/>
        </w:rPr>
      </w:pPr>
      <w:r w:rsidRPr="008E47D5">
        <w:rPr>
          <w:rFonts w:asciiTheme="minorHAnsi" w:hAnsiTheme="minorHAnsi" w:cstheme="minorHAnsi"/>
          <w:b/>
          <w:bCs/>
          <w:u w:val="single"/>
        </w:rPr>
        <w:t xml:space="preserve">Critères de Conformité Administrative et Juridique (motifs d’écartement) : </w:t>
      </w:r>
    </w:p>
    <w:p w14:paraId="042E4482" w14:textId="77777777" w:rsidR="00743AE9" w:rsidRPr="008E47D5" w:rsidRDefault="00743AE9" w:rsidP="00743AE9">
      <w:pPr>
        <w:rPr>
          <w:rFonts w:asciiTheme="minorHAnsi" w:hAnsiTheme="minorHAnsi" w:cstheme="minorHAnsi"/>
          <w:b/>
          <w:bCs/>
          <w:u w:val="single"/>
        </w:rPr>
      </w:pPr>
    </w:p>
    <w:p w14:paraId="7E06D776" w14:textId="77777777" w:rsidR="00743AE9" w:rsidRPr="008E47D5" w:rsidRDefault="00743AE9" w:rsidP="00743AE9">
      <w:pPr>
        <w:rPr>
          <w:rFonts w:asciiTheme="minorHAnsi" w:hAnsiTheme="minorHAnsi" w:cstheme="minorHAnsi"/>
          <w:u w:val="single"/>
        </w:rPr>
      </w:pPr>
      <w:r w:rsidRPr="008E47D5">
        <w:rPr>
          <w:rFonts w:asciiTheme="minorHAnsi" w:hAnsiTheme="minorHAnsi" w:cstheme="minorHAnsi"/>
          <w:u w:val="single"/>
        </w:rPr>
        <w:t>Non-conformité aux exigences légales</w:t>
      </w:r>
    </w:p>
    <w:p w14:paraId="6784B876" w14:textId="77777777" w:rsidR="00743AE9" w:rsidRPr="008E47D5" w:rsidRDefault="00743AE9" w:rsidP="00743AE9">
      <w:pPr>
        <w:pStyle w:val="Paragraphedeliste"/>
        <w:numPr>
          <w:ilvl w:val="0"/>
          <w:numId w:val="19"/>
        </w:numPr>
        <w:spacing w:after="0" w:line="240" w:lineRule="auto"/>
        <w:contextualSpacing/>
        <w:rPr>
          <w:rFonts w:asciiTheme="minorHAnsi" w:hAnsiTheme="minorHAnsi" w:cstheme="minorHAnsi"/>
          <w:sz w:val="24"/>
          <w:szCs w:val="24"/>
        </w:rPr>
      </w:pPr>
      <w:r w:rsidRPr="008E47D5">
        <w:rPr>
          <w:rFonts w:asciiTheme="minorHAnsi" w:hAnsiTheme="minorHAnsi" w:cstheme="minorHAnsi"/>
          <w:sz w:val="24"/>
          <w:szCs w:val="24"/>
        </w:rPr>
        <w:t>Absence de reconnaissance légale ou de statut juridique conforme aux exigences nationales</w:t>
      </w:r>
    </w:p>
    <w:p w14:paraId="69A5649A" w14:textId="77777777" w:rsidR="00743AE9" w:rsidRPr="008E47D5" w:rsidRDefault="00743AE9" w:rsidP="00743AE9">
      <w:pPr>
        <w:pStyle w:val="Paragraphedeliste"/>
        <w:numPr>
          <w:ilvl w:val="0"/>
          <w:numId w:val="19"/>
        </w:numPr>
        <w:spacing w:after="0" w:line="240" w:lineRule="auto"/>
        <w:contextualSpacing/>
        <w:rPr>
          <w:rFonts w:asciiTheme="minorHAnsi" w:hAnsiTheme="minorHAnsi" w:cstheme="minorHAnsi"/>
          <w:sz w:val="24"/>
          <w:szCs w:val="24"/>
        </w:rPr>
      </w:pPr>
      <w:r w:rsidRPr="008E47D5">
        <w:rPr>
          <w:rFonts w:asciiTheme="minorHAnsi" w:hAnsiTheme="minorHAnsi" w:cstheme="minorHAnsi"/>
          <w:sz w:val="24"/>
          <w:szCs w:val="24"/>
        </w:rPr>
        <w:t xml:space="preserve">Non-respect des obligations légales et réglementaires </w:t>
      </w:r>
    </w:p>
    <w:p w14:paraId="09114AB4" w14:textId="77777777" w:rsidR="00743AE9" w:rsidRPr="008E47D5" w:rsidRDefault="00743AE9" w:rsidP="00743AE9">
      <w:pPr>
        <w:pStyle w:val="Paragraphedeliste"/>
        <w:numPr>
          <w:ilvl w:val="0"/>
          <w:numId w:val="19"/>
        </w:numPr>
        <w:spacing w:after="0" w:line="240" w:lineRule="auto"/>
        <w:contextualSpacing/>
        <w:rPr>
          <w:rFonts w:asciiTheme="minorHAnsi" w:hAnsiTheme="minorHAnsi" w:cstheme="minorHAnsi"/>
          <w:sz w:val="24"/>
          <w:szCs w:val="24"/>
        </w:rPr>
      </w:pPr>
      <w:r w:rsidRPr="008E47D5">
        <w:rPr>
          <w:rFonts w:asciiTheme="minorHAnsi" w:hAnsiTheme="minorHAnsi" w:cstheme="minorHAnsi"/>
          <w:sz w:val="24"/>
          <w:szCs w:val="24"/>
        </w:rPr>
        <w:t>Antécédents de non-respect des lois en matière de gestion financière ou de gouvernance associative</w:t>
      </w:r>
    </w:p>
    <w:p w14:paraId="776B9E4C" w14:textId="77777777" w:rsidR="00743AE9" w:rsidRPr="008E47D5" w:rsidRDefault="00743AE9" w:rsidP="00743AE9">
      <w:pPr>
        <w:rPr>
          <w:rFonts w:asciiTheme="minorHAnsi" w:hAnsiTheme="minorHAnsi" w:cstheme="minorHAnsi"/>
        </w:rPr>
      </w:pPr>
    </w:p>
    <w:p w14:paraId="76A4D1AD" w14:textId="77777777" w:rsidR="00743AE9" w:rsidRPr="008E47D5" w:rsidRDefault="00743AE9" w:rsidP="00743AE9">
      <w:pPr>
        <w:rPr>
          <w:rFonts w:asciiTheme="minorHAnsi" w:hAnsiTheme="minorHAnsi" w:cstheme="minorHAnsi"/>
          <w:u w:val="single"/>
        </w:rPr>
      </w:pPr>
      <w:r w:rsidRPr="008E47D5">
        <w:rPr>
          <w:rFonts w:asciiTheme="minorHAnsi" w:hAnsiTheme="minorHAnsi" w:cstheme="minorHAnsi"/>
          <w:u w:val="single"/>
        </w:rPr>
        <w:t>Manquement aux obligations administratives</w:t>
      </w:r>
    </w:p>
    <w:p w14:paraId="2C0CD4A8" w14:textId="77777777" w:rsidR="00743AE9" w:rsidRPr="008E47D5" w:rsidRDefault="00743AE9" w:rsidP="00743AE9">
      <w:pPr>
        <w:pStyle w:val="Paragraphedeliste"/>
        <w:numPr>
          <w:ilvl w:val="0"/>
          <w:numId w:val="19"/>
        </w:numPr>
        <w:spacing w:after="0" w:line="240" w:lineRule="auto"/>
        <w:contextualSpacing/>
        <w:rPr>
          <w:rFonts w:asciiTheme="minorHAnsi" w:hAnsiTheme="minorHAnsi" w:cstheme="minorHAnsi"/>
          <w:sz w:val="24"/>
          <w:szCs w:val="24"/>
        </w:rPr>
      </w:pPr>
      <w:r w:rsidRPr="008E47D5">
        <w:rPr>
          <w:rFonts w:asciiTheme="minorHAnsi" w:hAnsiTheme="minorHAnsi" w:cstheme="minorHAnsi"/>
          <w:sz w:val="24"/>
          <w:szCs w:val="24"/>
        </w:rPr>
        <w:t>Dossier de candidature incomplet ou absence de documents requis</w:t>
      </w:r>
    </w:p>
    <w:p w14:paraId="0346FFC9" w14:textId="77777777" w:rsidR="00743AE9" w:rsidRPr="008E47D5" w:rsidRDefault="00743AE9" w:rsidP="00743AE9">
      <w:pPr>
        <w:pStyle w:val="Paragraphedeliste"/>
        <w:numPr>
          <w:ilvl w:val="0"/>
          <w:numId w:val="19"/>
        </w:numPr>
        <w:spacing w:after="0" w:line="240" w:lineRule="auto"/>
        <w:contextualSpacing/>
        <w:rPr>
          <w:rFonts w:asciiTheme="minorHAnsi" w:hAnsiTheme="minorHAnsi" w:cstheme="minorHAnsi"/>
          <w:sz w:val="24"/>
          <w:szCs w:val="24"/>
        </w:rPr>
      </w:pPr>
      <w:r w:rsidRPr="008E47D5">
        <w:rPr>
          <w:rFonts w:asciiTheme="minorHAnsi" w:hAnsiTheme="minorHAnsi" w:cstheme="minorHAnsi"/>
          <w:sz w:val="24"/>
          <w:szCs w:val="24"/>
        </w:rPr>
        <w:t>Dépôt hors délai de la demande de financement</w:t>
      </w:r>
    </w:p>
    <w:p w14:paraId="55CF71D3" w14:textId="77777777" w:rsidR="00743AE9" w:rsidRPr="008E47D5" w:rsidRDefault="00743AE9" w:rsidP="00743AE9">
      <w:pPr>
        <w:rPr>
          <w:rFonts w:asciiTheme="minorHAnsi" w:hAnsiTheme="minorHAnsi" w:cstheme="minorHAnsi"/>
        </w:rPr>
      </w:pPr>
    </w:p>
    <w:p w14:paraId="124E8127" w14:textId="77777777" w:rsidR="00743AE9" w:rsidRPr="008E47D5" w:rsidRDefault="00743AE9" w:rsidP="00743AE9">
      <w:pPr>
        <w:rPr>
          <w:rFonts w:asciiTheme="minorHAnsi" w:hAnsiTheme="minorHAnsi" w:cstheme="minorHAnsi"/>
          <w:u w:val="single"/>
        </w:rPr>
      </w:pPr>
      <w:r w:rsidRPr="008E47D5">
        <w:rPr>
          <w:rFonts w:asciiTheme="minorHAnsi" w:hAnsiTheme="minorHAnsi" w:cstheme="minorHAnsi"/>
          <w:u w:val="single"/>
        </w:rPr>
        <w:t>Absence d’expérience ou d’activités avérées dans la protection des droits des consommateurs</w:t>
      </w:r>
    </w:p>
    <w:p w14:paraId="68BD62F2" w14:textId="63F5D572" w:rsidR="00743AE9" w:rsidRPr="008E47D5" w:rsidRDefault="00CA5DDA" w:rsidP="00743AE9">
      <w:pPr>
        <w:pStyle w:val="Paragraphedeliste"/>
        <w:numPr>
          <w:ilvl w:val="0"/>
          <w:numId w:val="19"/>
        </w:numPr>
        <w:spacing w:after="0" w:line="240" w:lineRule="auto"/>
        <w:contextualSpacing/>
        <w:rPr>
          <w:rFonts w:asciiTheme="minorHAnsi" w:hAnsiTheme="minorHAnsi" w:cstheme="minorHAnsi"/>
          <w:sz w:val="24"/>
          <w:szCs w:val="24"/>
        </w:rPr>
      </w:pPr>
      <w:r w:rsidRPr="008E47D5">
        <w:rPr>
          <w:rFonts w:asciiTheme="minorHAnsi" w:hAnsiTheme="minorHAnsi" w:cstheme="minorHAnsi"/>
          <w:sz w:val="24"/>
          <w:szCs w:val="24"/>
        </w:rPr>
        <w:t>Fédération</w:t>
      </w:r>
      <w:r w:rsidR="00743AE9" w:rsidRPr="008E47D5">
        <w:rPr>
          <w:rFonts w:asciiTheme="minorHAnsi" w:hAnsiTheme="minorHAnsi" w:cstheme="minorHAnsi"/>
          <w:sz w:val="24"/>
          <w:szCs w:val="24"/>
        </w:rPr>
        <w:t xml:space="preserve"> nouvellement créées sans historique d’actions en faveur des consommateurs.</w:t>
      </w:r>
    </w:p>
    <w:p w14:paraId="4489DD71" w14:textId="77777777" w:rsidR="00743AE9" w:rsidRPr="008E47D5" w:rsidRDefault="00743AE9" w:rsidP="00743AE9">
      <w:pPr>
        <w:pStyle w:val="Paragraphedeliste"/>
        <w:numPr>
          <w:ilvl w:val="0"/>
          <w:numId w:val="19"/>
        </w:numPr>
        <w:spacing w:after="0" w:line="240" w:lineRule="auto"/>
        <w:contextualSpacing/>
        <w:rPr>
          <w:rFonts w:asciiTheme="minorHAnsi" w:hAnsiTheme="minorHAnsi" w:cstheme="minorHAnsi"/>
          <w:sz w:val="24"/>
          <w:szCs w:val="24"/>
        </w:rPr>
      </w:pPr>
      <w:r w:rsidRPr="008E47D5">
        <w:rPr>
          <w:rFonts w:asciiTheme="minorHAnsi" w:hAnsiTheme="minorHAnsi" w:cstheme="minorHAnsi"/>
          <w:sz w:val="24"/>
          <w:szCs w:val="24"/>
        </w:rPr>
        <w:t>Absence de réalisations concrètes et mesurables dans le domaine de la protection des droits des consommateurs.</w:t>
      </w:r>
    </w:p>
    <w:p w14:paraId="780117BB" w14:textId="35DE8369" w:rsidR="00743AE9" w:rsidRDefault="00743AE9" w:rsidP="00743AE9">
      <w:pPr>
        <w:rPr>
          <w:rFonts w:asciiTheme="minorHAnsi" w:hAnsiTheme="minorHAnsi" w:cstheme="minorHAnsi"/>
        </w:rPr>
      </w:pPr>
    </w:p>
    <w:p w14:paraId="34641FB9" w14:textId="77777777" w:rsidR="002955A0" w:rsidRPr="008E47D5" w:rsidRDefault="002955A0" w:rsidP="00743AE9">
      <w:pPr>
        <w:rPr>
          <w:rFonts w:asciiTheme="minorHAnsi" w:hAnsiTheme="minorHAnsi" w:cstheme="minorHAnsi"/>
        </w:rPr>
      </w:pPr>
      <w:bookmarkStart w:id="0" w:name="_GoBack"/>
      <w:bookmarkEnd w:id="0"/>
    </w:p>
    <w:p w14:paraId="5CF85F69" w14:textId="72041C1D" w:rsidR="00743AE9" w:rsidRDefault="00743AE9" w:rsidP="00743AE9">
      <w:pPr>
        <w:rPr>
          <w:rFonts w:asciiTheme="minorHAnsi" w:hAnsiTheme="minorHAnsi" w:cstheme="minorHAnsi"/>
          <w:b/>
          <w:bCs/>
          <w:u w:val="single"/>
        </w:rPr>
      </w:pPr>
      <w:r w:rsidRPr="008E47D5">
        <w:rPr>
          <w:rFonts w:asciiTheme="minorHAnsi" w:hAnsiTheme="minorHAnsi" w:cstheme="minorHAnsi"/>
          <w:b/>
          <w:bCs/>
          <w:u w:val="single"/>
        </w:rPr>
        <w:t xml:space="preserve">Critères Technique et Qualitative des Projets: </w:t>
      </w:r>
    </w:p>
    <w:p w14:paraId="22B77814" w14:textId="73864E56" w:rsidR="001845BC" w:rsidRDefault="001845BC" w:rsidP="00743AE9">
      <w:pPr>
        <w:rPr>
          <w:rFonts w:asciiTheme="minorHAnsi" w:hAnsiTheme="minorHAnsi" w:cstheme="minorHAnsi"/>
          <w:b/>
          <w:bCs/>
          <w:u w:val="single"/>
        </w:rPr>
      </w:pPr>
    </w:p>
    <w:p w14:paraId="0278267E" w14:textId="524037DC" w:rsidR="001845BC" w:rsidRPr="001845BC" w:rsidRDefault="001845BC" w:rsidP="002955A0">
      <w:pPr>
        <w:pStyle w:val="Paragraphedeliste"/>
        <w:numPr>
          <w:ilvl w:val="0"/>
          <w:numId w:val="19"/>
        </w:numPr>
        <w:spacing w:after="0" w:line="240" w:lineRule="auto"/>
        <w:contextualSpacing/>
        <w:rPr>
          <w:rFonts w:asciiTheme="minorHAnsi" w:hAnsiTheme="minorHAnsi" w:cstheme="minorHAnsi"/>
          <w:sz w:val="24"/>
          <w:szCs w:val="24"/>
        </w:rPr>
      </w:pPr>
      <w:r w:rsidRPr="001845BC">
        <w:rPr>
          <w:rFonts w:asciiTheme="minorHAnsi" w:hAnsiTheme="minorHAnsi" w:cstheme="minorHAnsi"/>
          <w:sz w:val="24"/>
          <w:szCs w:val="24"/>
        </w:rPr>
        <w:t xml:space="preserve">Nombre d’années d’expérience de l’association dans la protection des droits du </w:t>
      </w:r>
      <w:r>
        <w:rPr>
          <w:rFonts w:asciiTheme="minorHAnsi" w:hAnsiTheme="minorHAnsi" w:cstheme="minorHAnsi"/>
          <w:sz w:val="24"/>
          <w:szCs w:val="24"/>
        </w:rPr>
        <w:t xml:space="preserve">   </w:t>
      </w:r>
      <w:r w:rsidRPr="001845BC">
        <w:rPr>
          <w:rFonts w:asciiTheme="minorHAnsi" w:hAnsiTheme="minorHAnsi" w:cstheme="minorHAnsi"/>
          <w:sz w:val="24"/>
          <w:szCs w:val="24"/>
        </w:rPr>
        <w:t>Consommateur</w:t>
      </w:r>
      <w:r>
        <w:rPr>
          <w:rFonts w:asciiTheme="minorHAnsi" w:hAnsiTheme="minorHAnsi" w:cstheme="minorHAnsi"/>
          <w:sz w:val="24"/>
          <w:szCs w:val="24"/>
        </w:rPr>
        <w:t> ;</w:t>
      </w:r>
    </w:p>
    <w:p w14:paraId="393E9630" w14:textId="1A9F63A7" w:rsidR="001845BC" w:rsidRPr="001845BC" w:rsidRDefault="001845BC" w:rsidP="002955A0">
      <w:pPr>
        <w:pStyle w:val="Paragraphedeliste"/>
        <w:numPr>
          <w:ilvl w:val="0"/>
          <w:numId w:val="19"/>
        </w:numPr>
        <w:spacing w:after="0" w:line="240" w:lineRule="auto"/>
        <w:contextualSpacing/>
        <w:rPr>
          <w:rFonts w:asciiTheme="minorHAnsi" w:hAnsiTheme="minorHAnsi" w:cstheme="minorHAnsi"/>
          <w:sz w:val="24"/>
          <w:szCs w:val="24"/>
        </w:rPr>
      </w:pPr>
      <w:r w:rsidRPr="001845BC">
        <w:rPr>
          <w:rFonts w:asciiTheme="minorHAnsi" w:hAnsiTheme="minorHAnsi" w:cstheme="minorHAnsi"/>
          <w:sz w:val="24"/>
          <w:szCs w:val="24"/>
        </w:rPr>
        <w:t>Pertinence du projet proposé</w:t>
      </w:r>
      <w:r>
        <w:rPr>
          <w:rFonts w:asciiTheme="minorHAnsi" w:hAnsiTheme="minorHAnsi" w:cstheme="minorHAnsi"/>
          <w:sz w:val="24"/>
          <w:szCs w:val="24"/>
        </w:rPr>
        <w:t xml:space="preserve"> et a</w:t>
      </w:r>
      <w:r w:rsidRPr="001845BC">
        <w:rPr>
          <w:rFonts w:asciiTheme="minorHAnsi" w:hAnsiTheme="minorHAnsi" w:cstheme="minorHAnsi"/>
          <w:sz w:val="24"/>
          <w:szCs w:val="24"/>
        </w:rPr>
        <w:t xml:space="preserve">lignement avec les orientations du </w:t>
      </w:r>
      <w:r>
        <w:rPr>
          <w:rFonts w:asciiTheme="minorHAnsi" w:hAnsiTheme="minorHAnsi" w:cstheme="minorHAnsi"/>
          <w:sz w:val="24"/>
          <w:szCs w:val="24"/>
        </w:rPr>
        <w:t>p</w:t>
      </w:r>
      <w:r w:rsidRPr="001845BC">
        <w:rPr>
          <w:rFonts w:asciiTheme="minorHAnsi" w:hAnsiTheme="minorHAnsi" w:cstheme="minorHAnsi"/>
          <w:sz w:val="24"/>
          <w:szCs w:val="24"/>
        </w:rPr>
        <w:t>rogramme</w:t>
      </w:r>
      <w:r>
        <w:rPr>
          <w:rFonts w:asciiTheme="minorHAnsi" w:hAnsiTheme="minorHAnsi" w:cstheme="minorHAnsi"/>
          <w:sz w:val="24"/>
          <w:szCs w:val="24"/>
        </w:rPr>
        <w:t> d’appui au mouvement consumériste;</w:t>
      </w:r>
    </w:p>
    <w:p w14:paraId="23029A70" w14:textId="6E2ACFEB" w:rsidR="001845BC" w:rsidRPr="001845BC" w:rsidRDefault="001845BC" w:rsidP="002955A0">
      <w:pPr>
        <w:pStyle w:val="Paragraphedeliste"/>
        <w:numPr>
          <w:ilvl w:val="0"/>
          <w:numId w:val="19"/>
        </w:numPr>
        <w:spacing w:after="0" w:line="240" w:lineRule="auto"/>
        <w:contextualSpacing/>
        <w:rPr>
          <w:rFonts w:asciiTheme="minorHAnsi" w:hAnsiTheme="minorHAnsi" w:cstheme="minorHAnsi"/>
          <w:sz w:val="24"/>
          <w:szCs w:val="24"/>
        </w:rPr>
      </w:pPr>
      <w:r w:rsidRPr="001845BC">
        <w:rPr>
          <w:rFonts w:asciiTheme="minorHAnsi" w:hAnsiTheme="minorHAnsi" w:cstheme="minorHAnsi"/>
          <w:sz w:val="24"/>
          <w:szCs w:val="24"/>
        </w:rPr>
        <w:t>Expérience spécifique</w:t>
      </w:r>
      <w:r>
        <w:rPr>
          <w:rFonts w:asciiTheme="minorHAnsi" w:hAnsiTheme="minorHAnsi" w:cstheme="minorHAnsi"/>
          <w:sz w:val="24"/>
          <w:szCs w:val="24"/>
        </w:rPr>
        <w:t xml:space="preserve"> </w:t>
      </w:r>
      <w:r w:rsidRPr="001845BC">
        <w:rPr>
          <w:rFonts w:asciiTheme="minorHAnsi" w:hAnsiTheme="minorHAnsi" w:cstheme="minorHAnsi"/>
          <w:sz w:val="24"/>
          <w:szCs w:val="24"/>
        </w:rPr>
        <w:t xml:space="preserve">dans la mise en œuvre de projets dans le cadre de programmes </w:t>
      </w:r>
      <w:r>
        <w:rPr>
          <w:rFonts w:asciiTheme="minorHAnsi" w:hAnsiTheme="minorHAnsi" w:cstheme="minorHAnsi"/>
          <w:sz w:val="24"/>
          <w:szCs w:val="24"/>
        </w:rPr>
        <w:tab/>
      </w:r>
      <w:r w:rsidRPr="001845BC">
        <w:rPr>
          <w:rFonts w:asciiTheme="minorHAnsi" w:hAnsiTheme="minorHAnsi" w:cstheme="minorHAnsi"/>
          <w:sz w:val="24"/>
          <w:szCs w:val="24"/>
        </w:rPr>
        <w:t>similaires</w:t>
      </w:r>
      <w:r>
        <w:rPr>
          <w:rFonts w:asciiTheme="minorHAnsi" w:hAnsiTheme="minorHAnsi" w:cstheme="minorHAnsi"/>
          <w:sz w:val="24"/>
          <w:szCs w:val="24"/>
        </w:rPr>
        <w:t> ;</w:t>
      </w:r>
    </w:p>
    <w:p w14:paraId="698FFA68" w14:textId="0D7BBFEE" w:rsidR="001845BC" w:rsidRPr="001845BC" w:rsidRDefault="001845BC" w:rsidP="002955A0">
      <w:pPr>
        <w:pStyle w:val="Paragraphedeliste"/>
        <w:numPr>
          <w:ilvl w:val="0"/>
          <w:numId w:val="19"/>
        </w:numPr>
        <w:spacing w:after="0" w:line="240" w:lineRule="auto"/>
        <w:contextualSpacing/>
        <w:rPr>
          <w:rFonts w:asciiTheme="minorHAnsi" w:hAnsiTheme="minorHAnsi" w:cstheme="minorHAnsi"/>
          <w:sz w:val="24"/>
          <w:szCs w:val="24"/>
        </w:rPr>
      </w:pPr>
      <w:r w:rsidRPr="001845BC">
        <w:rPr>
          <w:rFonts w:asciiTheme="minorHAnsi" w:hAnsiTheme="minorHAnsi" w:cstheme="minorHAnsi"/>
          <w:sz w:val="24"/>
          <w:szCs w:val="24"/>
        </w:rPr>
        <w:t>Capacités d’intervention sur le terrain</w:t>
      </w:r>
      <w:r>
        <w:rPr>
          <w:rFonts w:asciiTheme="minorHAnsi" w:hAnsiTheme="minorHAnsi" w:cstheme="minorHAnsi"/>
          <w:sz w:val="24"/>
          <w:szCs w:val="24"/>
        </w:rPr>
        <w:t> ;</w:t>
      </w:r>
    </w:p>
    <w:p w14:paraId="4BEDFDE2" w14:textId="7215A0DC" w:rsidR="001845BC" w:rsidRPr="001845BC" w:rsidRDefault="001845BC" w:rsidP="002955A0">
      <w:pPr>
        <w:pStyle w:val="Paragraphedeliste"/>
        <w:numPr>
          <w:ilvl w:val="0"/>
          <w:numId w:val="19"/>
        </w:numPr>
        <w:spacing w:after="0" w:line="240" w:lineRule="auto"/>
        <w:contextualSpacing/>
        <w:rPr>
          <w:rFonts w:asciiTheme="minorHAnsi" w:hAnsiTheme="minorHAnsi" w:cstheme="minorHAnsi"/>
          <w:sz w:val="24"/>
          <w:szCs w:val="24"/>
        </w:rPr>
      </w:pPr>
      <w:r w:rsidRPr="001845BC">
        <w:rPr>
          <w:rFonts w:asciiTheme="minorHAnsi" w:hAnsiTheme="minorHAnsi" w:cstheme="minorHAnsi"/>
          <w:sz w:val="24"/>
          <w:szCs w:val="24"/>
        </w:rPr>
        <w:t>Solidité financière et faisabilité budgétaire</w:t>
      </w:r>
      <w:r>
        <w:rPr>
          <w:rFonts w:asciiTheme="minorHAnsi" w:hAnsiTheme="minorHAnsi" w:cstheme="minorHAnsi"/>
          <w:sz w:val="24"/>
          <w:szCs w:val="24"/>
        </w:rPr>
        <w:t> ;</w:t>
      </w:r>
    </w:p>
    <w:p w14:paraId="603F87F8" w14:textId="1E191E8C" w:rsidR="001845BC" w:rsidRPr="001845BC" w:rsidRDefault="001845BC" w:rsidP="002955A0">
      <w:pPr>
        <w:pStyle w:val="Paragraphedeliste"/>
        <w:numPr>
          <w:ilvl w:val="0"/>
          <w:numId w:val="19"/>
        </w:numPr>
        <w:spacing w:after="0" w:line="240" w:lineRule="auto"/>
        <w:contextualSpacing/>
        <w:rPr>
          <w:rFonts w:asciiTheme="minorHAnsi" w:hAnsiTheme="minorHAnsi" w:cstheme="minorHAnsi"/>
          <w:sz w:val="24"/>
          <w:szCs w:val="24"/>
        </w:rPr>
      </w:pPr>
      <w:r w:rsidRPr="001845BC">
        <w:rPr>
          <w:rFonts w:asciiTheme="minorHAnsi" w:hAnsiTheme="minorHAnsi" w:cstheme="minorHAnsi"/>
          <w:sz w:val="24"/>
          <w:szCs w:val="24"/>
        </w:rPr>
        <w:t>Droit d’ester en justice</w:t>
      </w:r>
      <w:r>
        <w:rPr>
          <w:rFonts w:asciiTheme="minorHAnsi" w:hAnsiTheme="minorHAnsi" w:cstheme="minorHAnsi"/>
          <w:sz w:val="24"/>
          <w:szCs w:val="24"/>
        </w:rPr>
        <w:t>.</w:t>
      </w:r>
    </w:p>
    <w:p w14:paraId="1FE0048F" w14:textId="701B9738" w:rsidR="001845BC" w:rsidRPr="002955A0" w:rsidRDefault="001845BC" w:rsidP="002955A0">
      <w:pPr>
        <w:pStyle w:val="Paragraphedeliste"/>
        <w:spacing w:after="0" w:line="240" w:lineRule="auto"/>
        <w:contextualSpacing/>
        <w:rPr>
          <w:rFonts w:asciiTheme="minorHAnsi" w:hAnsiTheme="minorHAnsi" w:cstheme="minorHAnsi"/>
          <w:sz w:val="24"/>
          <w:szCs w:val="24"/>
        </w:rPr>
      </w:pPr>
    </w:p>
    <w:p w14:paraId="3713329E" w14:textId="77777777" w:rsidR="00743AE9" w:rsidRPr="008E47D5" w:rsidRDefault="00743AE9" w:rsidP="00743AE9">
      <w:pPr>
        <w:jc w:val="center"/>
        <w:rPr>
          <w:b/>
          <w:bCs/>
        </w:rPr>
      </w:pPr>
    </w:p>
    <w:p w14:paraId="1CC2D2ED" w14:textId="2877DC42" w:rsidR="00743AE9" w:rsidRPr="008E47D5" w:rsidRDefault="00743AE9" w:rsidP="00B930B1">
      <w:pPr>
        <w:rPr>
          <w:b/>
          <w:bCs/>
        </w:rPr>
      </w:pPr>
    </w:p>
    <w:p w14:paraId="0A60BAF2" w14:textId="3BF09B13" w:rsidR="00743AE9" w:rsidRPr="008E47D5" w:rsidRDefault="00743AE9" w:rsidP="00983AB4">
      <w:pPr>
        <w:spacing w:after="200" w:line="276" w:lineRule="auto"/>
        <w:rPr>
          <w:rFonts w:asciiTheme="minorHAnsi" w:hAnsiTheme="minorHAnsi" w:cstheme="minorHAnsi"/>
          <w:sz w:val="23"/>
          <w:szCs w:val="23"/>
        </w:rPr>
      </w:pPr>
    </w:p>
    <w:sectPr w:rsidR="00743AE9" w:rsidRPr="008E47D5" w:rsidSect="00983AB4">
      <w:headerReference w:type="default" r:id="rId13"/>
      <w:pgSz w:w="11906" w:h="16838"/>
      <w:pgMar w:top="1135" w:right="1417" w:bottom="1417" w:left="1417" w:header="708"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D739F1" w14:textId="77777777" w:rsidR="00DD7889" w:rsidRDefault="00DD7889" w:rsidP="00472A61">
      <w:r>
        <w:separator/>
      </w:r>
    </w:p>
  </w:endnote>
  <w:endnote w:type="continuationSeparator" w:id="0">
    <w:p w14:paraId="3865C79A" w14:textId="77777777" w:rsidR="00DD7889" w:rsidRDefault="00DD7889" w:rsidP="00472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2CC1B" w14:textId="77777777" w:rsidR="0094529B" w:rsidRDefault="0094529B" w:rsidP="0094529B">
    <w:pPr>
      <w:pStyle w:val="Pieddepage"/>
      <w:spacing w:line="360" w:lineRule="auto"/>
      <w:jc w:val="center"/>
      <w:rPr>
        <w:rFonts w:ascii="Arial" w:hAnsi="Arial" w:cs="Arial"/>
        <w:color w:val="000000" w:themeColor="text1"/>
        <w:sz w:val="16"/>
        <w:szCs w:val="16"/>
      </w:rPr>
    </w:pPr>
  </w:p>
  <w:p w14:paraId="159D17E7" w14:textId="77777777" w:rsidR="00E5468D" w:rsidRPr="003E092F" w:rsidRDefault="00E5468D" w:rsidP="003F59B9">
    <w:pPr>
      <w:pStyle w:val="Pieddepage"/>
      <w:spacing w:line="360" w:lineRule="auto"/>
      <w:rPr>
        <w:color w:val="000000" w:themeColor="text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F399E" w14:textId="77777777" w:rsidR="00DD7889" w:rsidRDefault="00DD7889" w:rsidP="00472A61">
      <w:r>
        <w:separator/>
      </w:r>
    </w:p>
  </w:footnote>
  <w:footnote w:type="continuationSeparator" w:id="0">
    <w:p w14:paraId="074E9990" w14:textId="77777777" w:rsidR="00DD7889" w:rsidRDefault="00DD7889" w:rsidP="00472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93AC3" w14:textId="77777777" w:rsidR="004B3BCA" w:rsidRPr="00193DFD" w:rsidRDefault="002E4EAD" w:rsidP="004B3BCA">
    <w:pPr>
      <w:pStyle w:val="En-tte"/>
      <w:jc w:val="center"/>
      <w:rPr>
        <w:rFonts w:ascii="Calibri" w:eastAsia="Calibri" w:hAnsi="Calibri" w:cs="Arial"/>
        <w:noProof/>
        <w:sz w:val="32"/>
        <w:szCs w:val="32"/>
      </w:rPr>
    </w:pPr>
    <w:r>
      <w:rPr>
        <w:noProof/>
      </w:rPr>
      <w:drawing>
        <wp:anchor distT="0" distB="0" distL="114300" distR="114300" simplePos="0" relativeHeight="251661312" behindDoc="0" locked="0" layoutInCell="1" allowOverlap="1" wp14:anchorId="47CFFF55" wp14:editId="11832856">
          <wp:simplePos x="0" y="0"/>
          <wp:positionH relativeFrom="column">
            <wp:posOffset>1015365</wp:posOffset>
          </wp:positionH>
          <wp:positionV relativeFrom="paragraph">
            <wp:posOffset>-230396</wp:posOffset>
          </wp:positionV>
          <wp:extent cx="3588246" cy="1013742"/>
          <wp:effectExtent l="0" t="0" r="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88246" cy="1013742"/>
                  </a:xfrm>
                  <a:prstGeom prst="rect">
                    <a:avLst/>
                  </a:prstGeom>
                </pic:spPr>
              </pic:pic>
            </a:graphicData>
          </a:graphic>
          <wp14:sizeRelH relativeFrom="margin">
            <wp14:pctWidth>0</wp14:pctWidth>
          </wp14:sizeRelH>
          <wp14:sizeRelV relativeFrom="margin">
            <wp14:pctHeight>0</wp14:pctHeight>
          </wp14:sizeRelV>
        </wp:anchor>
      </w:drawing>
    </w:r>
  </w:p>
  <w:p w14:paraId="7E001AB6" w14:textId="77777777" w:rsidR="000D764E" w:rsidRPr="00347FF4" w:rsidRDefault="00C35978" w:rsidP="00C35978">
    <w:pPr>
      <w:pStyle w:val="En-tte"/>
      <w:tabs>
        <w:tab w:val="clear" w:pos="4536"/>
        <w:tab w:val="clear" w:pos="9072"/>
        <w:tab w:val="left" w:pos="5760"/>
      </w:tabs>
      <w:rPr>
        <w:sz w:val="14"/>
        <w:szCs w:val="14"/>
      </w:rPr>
    </w:pPr>
    <w:r>
      <w:rPr>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D3FBD" w14:textId="77777777" w:rsidR="006C5F8E" w:rsidRPr="00193DFD" w:rsidRDefault="006C5F8E" w:rsidP="004B3BCA">
    <w:pPr>
      <w:pStyle w:val="En-tte"/>
      <w:jc w:val="center"/>
      <w:rPr>
        <w:rFonts w:ascii="Calibri" w:eastAsia="Calibri" w:hAnsi="Calibri" w:cs="Arial"/>
        <w:noProof/>
        <w:sz w:val="32"/>
        <w:szCs w:val="32"/>
      </w:rPr>
    </w:pPr>
  </w:p>
  <w:p w14:paraId="62E30010" w14:textId="77777777" w:rsidR="006C5F8E" w:rsidRPr="00347FF4" w:rsidRDefault="006C5F8E" w:rsidP="00C35978">
    <w:pPr>
      <w:pStyle w:val="En-tte"/>
      <w:tabs>
        <w:tab w:val="clear" w:pos="4536"/>
        <w:tab w:val="clear" w:pos="9072"/>
        <w:tab w:val="left" w:pos="5760"/>
      </w:tabs>
      <w:rPr>
        <w:sz w:val="14"/>
        <w:szCs w:val="14"/>
      </w:rPr>
    </w:pPr>
    <w:r>
      <w:rPr>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AC6"/>
    <w:multiLevelType w:val="hybridMultilevel"/>
    <w:tmpl w:val="623279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D80C38"/>
    <w:multiLevelType w:val="hybridMultilevel"/>
    <w:tmpl w:val="BD7019F8"/>
    <w:lvl w:ilvl="0" w:tplc="5A26CB4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1A62E7"/>
    <w:multiLevelType w:val="multilevel"/>
    <w:tmpl w:val="1ED8A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F4040"/>
    <w:multiLevelType w:val="hybridMultilevel"/>
    <w:tmpl w:val="1960F762"/>
    <w:lvl w:ilvl="0" w:tplc="380C000F">
      <w:start w:val="1"/>
      <w:numFmt w:val="decimal"/>
      <w:lvlText w:val="%1."/>
      <w:lvlJc w:val="left"/>
      <w:pPr>
        <w:ind w:left="720" w:hanging="360"/>
      </w:p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4" w15:restartNumberingAfterBreak="0">
    <w:nsid w:val="1F105AB2"/>
    <w:multiLevelType w:val="hybridMultilevel"/>
    <w:tmpl w:val="E70E9108"/>
    <w:lvl w:ilvl="0" w:tplc="205E2D9A">
      <w:start w:val="4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F66374"/>
    <w:multiLevelType w:val="multilevel"/>
    <w:tmpl w:val="6D1E8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42B59"/>
    <w:multiLevelType w:val="hybridMultilevel"/>
    <w:tmpl w:val="5046184C"/>
    <w:lvl w:ilvl="0" w:tplc="8C089272">
      <w:start w:val="1"/>
      <w:numFmt w:val="decimal"/>
      <w:lvlText w:val="%1-"/>
      <w:lvlJc w:val="left"/>
      <w:pPr>
        <w:ind w:left="360" w:hanging="360"/>
      </w:pPr>
      <w:rPr>
        <w:rFonts w:hint="default"/>
        <w:b/>
        <w:bCs/>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6FB6986"/>
    <w:multiLevelType w:val="hybridMultilevel"/>
    <w:tmpl w:val="8B6C51DA"/>
    <w:lvl w:ilvl="0" w:tplc="040C000F">
      <w:start w:val="1"/>
      <w:numFmt w:val="decimal"/>
      <w:lvlText w:val="%1."/>
      <w:lvlJc w:val="left"/>
      <w:pPr>
        <w:ind w:left="426" w:hanging="360"/>
      </w:pPr>
    </w:lvl>
    <w:lvl w:ilvl="1" w:tplc="04090019">
      <w:start w:val="1"/>
      <w:numFmt w:val="lowerLetter"/>
      <w:lvlText w:val="%2."/>
      <w:lvlJc w:val="left"/>
      <w:pPr>
        <w:ind w:left="1288" w:hanging="360"/>
      </w:pPr>
    </w:lvl>
    <w:lvl w:ilvl="2" w:tplc="0409001B">
      <w:start w:val="1"/>
      <w:numFmt w:val="lowerRoman"/>
      <w:lvlText w:val="%3."/>
      <w:lvlJc w:val="right"/>
      <w:pPr>
        <w:ind w:left="2008" w:hanging="180"/>
      </w:pPr>
    </w:lvl>
    <w:lvl w:ilvl="3" w:tplc="0409000F">
      <w:start w:val="1"/>
      <w:numFmt w:val="decimal"/>
      <w:lvlText w:val="%4."/>
      <w:lvlJc w:val="left"/>
      <w:pPr>
        <w:ind w:left="2728" w:hanging="360"/>
      </w:pPr>
    </w:lvl>
    <w:lvl w:ilvl="4" w:tplc="04090019">
      <w:start w:val="1"/>
      <w:numFmt w:val="lowerLetter"/>
      <w:lvlText w:val="%5."/>
      <w:lvlJc w:val="left"/>
      <w:pPr>
        <w:ind w:left="3448" w:hanging="360"/>
      </w:pPr>
    </w:lvl>
    <w:lvl w:ilvl="5" w:tplc="0409001B">
      <w:start w:val="1"/>
      <w:numFmt w:val="lowerRoman"/>
      <w:lvlText w:val="%6."/>
      <w:lvlJc w:val="right"/>
      <w:pPr>
        <w:ind w:left="4168" w:hanging="180"/>
      </w:pPr>
    </w:lvl>
    <w:lvl w:ilvl="6" w:tplc="0409000F">
      <w:start w:val="1"/>
      <w:numFmt w:val="decimal"/>
      <w:lvlText w:val="%7."/>
      <w:lvlJc w:val="left"/>
      <w:pPr>
        <w:ind w:left="4888" w:hanging="360"/>
      </w:pPr>
    </w:lvl>
    <w:lvl w:ilvl="7" w:tplc="04090019">
      <w:start w:val="1"/>
      <w:numFmt w:val="lowerLetter"/>
      <w:lvlText w:val="%8."/>
      <w:lvlJc w:val="left"/>
      <w:pPr>
        <w:ind w:left="5608" w:hanging="360"/>
      </w:pPr>
    </w:lvl>
    <w:lvl w:ilvl="8" w:tplc="0409001B">
      <w:start w:val="1"/>
      <w:numFmt w:val="lowerRoman"/>
      <w:lvlText w:val="%9."/>
      <w:lvlJc w:val="right"/>
      <w:pPr>
        <w:ind w:left="6328" w:hanging="180"/>
      </w:pPr>
    </w:lvl>
  </w:abstractNum>
  <w:abstractNum w:abstractNumId="8" w15:restartNumberingAfterBreak="0">
    <w:nsid w:val="3D472072"/>
    <w:multiLevelType w:val="hybridMultilevel"/>
    <w:tmpl w:val="D8FCE8EA"/>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9" w15:restartNumberingAfterBreak="0">
    <w:nsid w:val="42131DE6"/>
    <w:multiLevelType w:val="hybridMultilevel"/>
    <w:tmpl w:val="5B6232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944044"/>
    <w:multiLevelType w:val="hybridMultilevel"/>
    <w:tmpl w:val="F6CECDD4"/>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43B94516"/>
    <w:multiLevelType w:val="multilevel"/>
    <w:tmpl w:val="5A92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C660D6"/>
    <w:multiLevelType w:val="hybridMultilevel"/>
    <w:tmpl w:val="6B5C10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B0C4C83"/>
    <w:multiLevelType w:val="hybridMultilevel"/>
    <w:tmpl w:val="F258CDBC"/>
    <w:lvl w:ilvl="0" w:tplc="8FE4BB8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D684323"/>
    <w:multiLevelType w:val="multilevel"/>
    <w:tmpl w:val="916A1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391911"/>
    <w:multiLevelType w:val="hybridMultilevel"/>
    <w:tmpl w:val="72F6D154"/>
    <w:lvl w:ilvl="0" w:tplc="FEAA5A44">
      <w:start w:val="1"/>
      <w:numFmt w:val="decimal"/>
      <w:lvlText w:val="%1-"/>
      <w:lvlJc w:val="left"/>
      <w:pPr>
        <w:ind w:left="720" w:hanging="36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57CA3221"/>
    <w:multiLevelType w:val="hybridMultilevel"/>
    <w:tmpl w:val="1952D1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694466"/>
    <w:multiLevelType w:val="hybridMultilevel"/>
    <w:tmpl w:val="12A258BC"/>
    <w:lvl w:ilvl="0" w:tplc="040C0001">
      <w:start w:val="1"/>
      <w:numFmt w:val="bullet"/>
      <w:lvlText w:val=""/>
      <w:lvlJc w:val="left"/>
      <w:pPr>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636016ED"/>
    <w:multiLevelType w:val="hybridMultilevel"/>
    <w:tmpl w:val="610E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E9105B"/>
    <w:multiLevelType w:val="hybridMultilevel"/>
    <w:tmpl w:val="3A7063AE"/>
    <w:lvl w:ilvl="0" w:tplc="205E2D9A">
      <w:start w:val="4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AB30101"/>
    <w:multiLevelType w:val="hybridMultilevel"/>
    <w:tmpl w:val="8294EC90"/>
    <w:lvl w:ilvl="0" w:tplc="205E2D9A">
      <w:start w:val="4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0B2918"/>
    <w:multiLevelType w:val="hybridMultilevel"/>
    <w:tmpl w:val="78E68DC2"/>
    <w:lvl w:ilvl="0" w:tplc="380C0001">
      <w:start w:val="1"/>
      <w:numFmt w:val="bullet"/>
      <w:lvlText w:val=""/>
      <w:lvlJc w:val="left"/>
      <w:pPr>
        <w:ind w:left="720" w:hanging="360"/>
      </w:pPr>
      <w:rPr>
        <w:rFonts w:ascii="Symbol" w:hAnsi="Symbol"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
  </w:num>
  <w:num w:numId="5">
    <w:abstractNumId w:val="1"/>
  </w:num>
  <w:num w:numId="6">
    <w:abstractNumId w:val="13"/>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0"/>
  </w:num>
  <w:num w:numId="10">
    <w:abstractNumId w:val="7"/>
  </w:num>
  <w:num w:numId="11">
    <w:abstractNumId w:val="12"/>
  </w:num>
  <w:num w:numId="12">
    <w:abstractNumId w:val="6"/>
  </w:num>
  <w:num w:numId="13">
    <w:abstractNumId w:val="11"/>
  </w:num>
  <w:num w:numId="14">
    <w:abstractNumId w:val="2"/>
  </w:num>
  <w:num w:numId="15">
    <w:abstractNumId w:val="20"/>
  </w:num>
  <w:num w:numId="16">
    <w:abstractNumId w:val="19"/>
  </w:num>
  <w:num w:numId="17">
    <w:abstractNumId w:val="21"/>
  </w:num>
  <w:num w:numId="18">
    <w:abstractNumId w:val="3"/>
  </w:num>
  <w:num w:numId="19">
    <w:abstractNumId w:val="8"/>
  </w:num>
  <w:num w:numId="20">
    <w:abstractNumId w:val="5"/>
  </w:num>
  <w:num w:numId="21">
    <w:abstractNumId w:val="9"/>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D40"/>
    <w:rsid w:val="000067B5"/>
    <w:rsid w:val="00016A2A"/>
    <w:rsid w:val="000263A5"/>
    <w:rsid w:val="000307B9"/>
    <w:rsid w:val="00032248"/>
    <w:rsid w:val="00032BB5"/>
    <w:rsid w:val="00040CA0"/>
    <w:rsid w:val="00043B16"/>
    <w:rsid w:val="0004484B"/>
    <w:rsid w:val="00050D3C"/>
    <w:rsid w:val="00057917"/>
    <w:rsid w:val="00061D1D"/>
    <w:rsid w:val="00063B9C"/>
    <w:rsid w:val="00072A7E"/>
    <w:rsid w:val="000736C7"/>
    <w:rsid w:val="00077902"/>
    <w:rsid w:val="00077A6C"/>
    <w:rsid w:val="00093AAE"/>
    <w:rsid w:val="000A0FE4"/>
    <w:rsid w:val="000A2D01"/>
    <w:rsid w:val="000B607A"/>
    <w:rsid w:val="000B72B9"/>
    <w:rsid w:val="000C496A"/>
    <w:rsid w:val="000C70C5"/>
    <w:rsid w:val="000D00B2"/>
    <w:rsid w:val="000D5D5A"/>
    <w:rsid w:val="000D764E"/>
    <w:rsid w:val="000E3501"/>
    <w:rsid w:val="00100803"/>
    <w:rsid w:val="001018E1"/>
    <w:rsid w:val="00105B52"/>
    <w:rsid w:val="001065A3"/>
    <w:rsid w:val="00110B77"/>
    <w:rsid w:val="00121ABF"/>
    <w:rsid w:val="00122BC5"/>
    <w:rsid w:val="001245A3"/>
    <w:rsid w:val="001264F4"/>
    <w:rsid w:val="00131B82"/>
    <w:rsid w:val="00132DBC"/>
    <w:rsid w:val="0014332D"/>
    <w:rsid w:val="0014438E"/>
    <w:rsid w:val="00144F9F"/>
    <w:rsid w:val="00152C75"/>
    <w:rsid w:val="00157C01"/>
    <w:rsid w:val="001637B8"/>
    <w:rsid w:val="001645BE"/>
    <w:rsid w:val="001845BC"/>
    <w:rsid w:val="00185940"/>
    <w:rsid w:val="00193DFD"/>
    <w:rsid w:val="001A115F"/>
    <w:rsid w:val="001B25D1"/>
    <w:rsid w:val="001B2854"/>
    <w:rsid w:val="001C0462"/>
    <w:rsid w:val="001C0D8C"/>
    <w:rsid w:val="001C33BF"/>
    <w:rsid w:val="001C4C14"/>
    <w:rsid w:val="001C7871"/>
    <w:rsid w:val="001D496A"/>
    <w:rsid w:val="001F1AA5"/>
    <w:rsid w:val="001F4ACF"/>
    <w:rsid w:val="00210045"/>
    <w:rsid w:val="002123B4"/>
    <w:rsid w:val="002134BF"/>
    <w:rsid w:val="00216CAC"/>
    <w:rsid w:val="00220D40"/>
    <w:rsid w:val="002229F5"/>
    <w:rsid w:val="00222F7F"/>
    <w:rsid w:val="002575BD"/>
    <w:rsid w:val="002624EF"/>
    <w:rsid w:val="00264951"/>
    <w:rsid w:val="00267C2C"/>
    <w:rsid w:val="00273104"/>
    <w:rsid w:val="002811FA"/>
    <w:rsid w:val="002929BB"/>
    <w:rsid w:val="002931F0"/>
    <w:rsid w:val="002955A0"/>
    <w:rsid w:val="002A33A8"/>
    <w:rsid w:val="002A6EAE"/>
    <w:rsid w:val="002A71A3"/>
    <w:rsid w:val="002C33B2"/>
    <w:rsid w:val="002C67D4"/>
    <w:rsid w:val="002D279C"/>
    <w:rsid w:val="002D5727"/>
    <w:rsid w:val="002E4EAD"/>
    <w:rsid w:val="002E51C5"/>
    <w:rsid w:val="002E5A48"/>
    <w:rsid w:val="002F20BF"/>
    <w:rsid w:val="002F268F"/>
    <w:rsid w:val="002F3DC9"/>
    <w:rsid w:val="0031078E"/>
    <w:rsid w:val="003128BB"/>
    <w:rsid w:val="003134EC"/>
    <w:rsid w:val="00323A60"/>
    <w:rsid w:val="00337763"/>
    <w:rsid w:val="00343A85"/>
    <w:rsid w:val="00343DAD"/>
    <w:rsid w:val="00347FF4"/>
    <w:rsid w:val="00350639"/>
    <w:rsid w:val="003616B1"/>
    <w:rsid w:val="003658B5"/>
    <w:rsid w:val="0038160F"/>
    <w:rsid w:val="00383781"/>
    <w:rsid w:val="00384134"/>
    <w:rsid w:val="0038725C"/>
    <w:rsid w:val="003912A9"/>
    <w:rsid w:val="003955FC"/>
    <w:rsid w:val="003A2410"/>
    <w:rsid w:val="003A63A9"/>
    <w:rsid w:val="003B2F7A"/>
    <w:rsid w:val="003B4618"/>
    <w:rsid w:val="003C2329"/>
    <w:rsid w:val="003C2DCA"/>
    <w:rsid w:val="003D7726"/>
    <w:rsid w:val="003E092F"/>
    <w:rsid w:val="003E2E7F"/>
    <w:rsid w:val="003E6D8D"/>
    <w:rsid w:val="003F0A5B"/>
    <w:rsid w:val="003F11C3"/>
    <w:rsid w:val="003F33C5"/>
    <w:rsid w:val="003F59B9"/>
    <w:rsid w:val="00407D2E"/>
    <w:rsid w:val="004109F2"/>
    <w:rsid w:val="00415993"/>
    <w:rsid w:val="00415BA1"/>
    <w:rsid w:val="0042104D"/>
    <w:rsid w:val="00431F83"/>
    <w:rsid w:val="004331B9"/>
    <w:rsid w:val="00452F80"/>
    <w:rsid w:val="004601EB"/>
    <w:rsid w:val="00462661"/>
    <w:rsid w:val="00463A13"/>
    <w:rsid w:val="004668D5"/>
    <w:rsid w:val="00466ED1"/>
    <w:rsid w:val="00472A61"/>
    <w:rsid w:val="0047360D"/>
    <w:rsid w:val="00473877"/>
    <w:rsid w:val="00475CB5"/>
    <w:rsid w:val="00491636"/>
    <w:rsid w:val="004A10DD"/>
    <w:rsid w:val="004A4A68"/>
    <w:rsid w:val="004B1233"/>
    <w:rsid w:val="004B3BCA"/>
    <w:rsid w:val="004B6B5A"/>
    <w:rsid w:val="004C0968"/>
    <w:rsid w:val="004E2F5D"/>
    <w:rsid w:val="004E487A"/>
    <w:rsid w:val="004E553C"/>
    <w:rsid w:val="004E7054"/>
    <w:rsid w:val="004F1565"/>
    <w:rsid w:val="004F321E"/>
    <w:rsid w:val="004F610C"/>
    <w:rsid w:val="00531267"/>
    <w:rsid w:val="00542793"/>
    <w:rsid w:val="00554E3E"/>
    <w:rsid w:val="00555F12"/>
    <w:rsid w:val="005643FB"/>
    <w:rsid w:val="005674AA"/>
    <w:rsid w:val="005827D6"/>
    <w:rsid w:val="005827E9"/>
    <w:rsid w:val="005859B2"/>
    <w:rsid w:val="00594BF1"/>
    <w:rsid w:val="00594E69"/>
    <w:rsid w:val="005A2941"/>
    <w:rsid w:val="005B2D4A"/>
    <w:rsid w:val="005C4F02"/>
    <w:rsid w:val="005D1EB2"/>
    <w:rsid w:val="005D3894"/>
    <w:rsid w:val="005D5267"/>
    <w:rsid w:val="005D6FB6"/>
    <w:rsid w:val="005E2004"/>
    <w:rsid w:val="005F0FF6"/>
    <w:rsid w:val="005F1F11"/>
    <w:rsid w:val="005F3BB1"/>
    <w:rsid w:val="005F7D3A"/>
    <w:rsid w:val="006074C1"/>
    <w:rsid w:val="006075CF"/>
    <w:rsid w:val="00614B60"/>
    <w:rsid w:val="00624FE9"/>
    <w:rsid w:val="00633311"/>
    <w:rsid w:val="00645D11"/>
    <w:rsid w:val="006475FD"/>
    <w:rsid w:val="006563EA"/>
    <w:rsid w:val="00664E5B"/>
    <w:rsid w:val="00667B5C"/>
    <w:rsid w:val="00682974"/>
    <w:rsid w:val="00683930"/>
    <w:rsid w:val="00686976"/>
    <w:rsid w:val="00692C7C"/>
    <w:rsid w:val="0069581E"/>
    <w:rsid w:val="00696CA0"/>
    <w:rsid w:val="006A3C79"/>
    <w:rsid w:val="006B2E26"/>
    <w:rsid w:val="006C0356"/>
    <w:rsid w:val="006C5F8E"/>
    <w:rsid w:val="006C7CFD"/>
    <w:rsid w:val="006D0AAD"/>
    <w:rsid w:val="006E0AB6"/>
    <w:rsid w:val="006E0ABB"/>
    <w:rsid w:val="006F7BCA"/>
    <w:rsid w:val="00711F02"/>
    <w:rsid w:val="00713774"/>
    <w:rsid w:val="00713CF3"/>
    <w:rsid w:val="00720B6E"/>
    <w:rsid w:val="00722876"/>
    <w:rsid w:val="00726AD5"/>
    <w:rsid w:val="00743AE9"/>
    <w:rsid w:val="00745B76"/>
    <w:rsid w:val="0077007B"/>
    <w:rsid w:val="007725CB"/>
    <w:rsid w:val="00772F42"/>
    <w:rsid w:val="00797C48"/>
    <w:rsid w:val="007A62C8"/>
    <w:rsid w:val="007A7772"/>
    <w:rsid w:val="007B283C"/>
    <w:rsid w:val="007C5FD8"/>
    <w:rsid w:val="007E5694"/>
    <w:rsid w:val="007F2815"/>
    <w:rsid w:val="007F4504"/>
    <w:rsid w:val="007F4B1B"/>
    <w:rsid w:val="007F7CEE"/>
    <w:rsid w:val="007F7D48"/>
    <w:rsid w:val="008054E1"/>
    <w:rsid w:val="0080618B"/>
    <w:rsid w:val="00812982"/>
    <w:rsid w:val="00812B80"/>
    <w:rsid w:val="00820553"/>
    <w:rsid w:val="00821A0D"/>
    <w:rsid w:val="00822CBC"/>
    <w:rsid w:val="0083113D"/>
    <w:rsid w:val="008450A9"/>
    <w:rsid w:val="00847425"/>
    <w:rsid w:val="00847979"/>
    <w:rsid w:val="0086076A"/>
    <w:rsid w:val="00881183"/>
    <w:rsid w:val="008A69C6"/>
    <w:rsid w:val="008B1A98"/>
    <w:rsid w:val="008B75FA"/>
    <w:rsid w:val="008B79ED"/>
    <w:rsid w:val="008B7A54"/>
    <w:rsid w:val="008C3B99"/>
    <w:rsid w:val="008D7BD8"/>
    <w:rsid w:val="008E3F27"/>
    <w:rsid w:val="008E419D"/>
    <w:rsid w:val="008E47D5"/>
    <w:rsid w:val="009047DF"/>
    <w:rsid w:val="00917DDC"/>
    <w:rsid w:val="00920F38"/>
    <w:rsid w:val="00924DC6"/>
    <w:rsid w:val="00927BFC"/>
    <w:rsid w:val="0094529B"/>
    <w:rsid w:val="009508C8"/>
    <w:rsid w:val="00952335"/>
    <w:rsid w:val="009558AD"/>
    <w:rsid w:val="00972E65"/>
    <w:rsid w:val="009814C3"/>
    <w:rsid w:val="00981B14"/>
    <w:rsid w:val="00983AB4"/>
    <w:rsid w:val="009873E9"/>
    <w:rsid w:val="00987903"/>
    <w:rsid w:val="00991436"/>
    <w:rsid w:val="00994A05"/>
    <w:rsid w:val="0099505A"/>
    <w:rsid w:val="009A24A3"/>
    <w:rsid w:val="009A3811"/>
    <w:rsid w:val="009A4A45"/>
    <w:rsid w:val="009B33E4"/>
    <w:rsid w:val="009C2E78"/>
    <w:rsid w:val="009D3A3C"/>
    <w:rsid w:val="009E7E8F"/>
    <w:rsid w:val="009F0FA9"/>
    <w:rsid w:val="009F136C"/>
    <w:rsid w:val="009F2E34"/>
    <w:rsid w:val="009F552D"/>
    <w:rsid w:val="00A00403"/>
    <w:rsid w:val="00A038A6"/>
    <w:rsid w:val="00A04060"/>
    <w:rsid w:val="00A16D03"/>
    <w:rsid w:val="00A17ABB"/>
    <w:rsid w:val="00A20EFB"/>
    <w:rsid w:val="00A24CAD"/>
    <w:rsid w:val="00A33704"/>
    <w:rsid w:val="00A33FA0"/>
    <w:rsid w:val="00A349E6"/>
    <w:rsid w:val="00A3545E"/>
    <w:rsid w:val="00A41EA0"/>
    <w:rsid w:val="00A635DC"/>
    <w:rsid w:val="00A63D19"/>
    <w:rsid w:val="00A80DCE"/>
    <w:rsid w:val="00A831E1"/>
    <w:rsid w:val="00A852FD"/>
    <w:rsid w:val="00A85957"/>
    <w:rsid w:val="00AA27AE"/>
    <w:rsid w:val="00AA3F74"/>
    <w:rsid w:val="00AC289E"/>
    <w:rsid w:val="00AC3A8D"/>
    <w:rsid w:val="00AE5E28"/>
    <w:rsid w:val="00AE75B3"/>
    <w:rsid w:val="00AF1218"/>
    <w:rsid w:val="00AF16DB"/>
    <w:rsid w:val="00AF200F"/>
    <w:rsid w:val="00AF4640"/>
    <w:rsid w:val="00AF5BCD"/>
    <w:rsid w:val="00B012E1"/>
    <w:rsid w:val="00B01D96"/>
    <w:rsid w:val="00B07574"/>
    <w:rsid w:val="00B25C8C"/>
    <w:rsid w:val="00B46395"/>
    <w:rsid w:val="00B50210"/>
    <w:rsid w:val="00B51909"/>
    <w:rsid w:val="00B53735"/>
    <w:rsid w:val="00B540C6"/>
    <w:rsid w:val="00B55F84"/>
    <w:rsid w:val="00B609A8"/>
    <w:rsid w:val="00B61C72"/>
    <w:rsid w:val="00B625CB"/>
    <w:rsid w:val="00B66FAE"/>
    <w:rsid w:val="00B70376"/>
    <w:rsid w:val="00B75845"/>
    <w:rsid w:val="00B930B1"/>
    <w:rsid w:val="00B94849"/>
    <w:rsid w:val="00B967B3"/>
    <w:rsid w:val="00B97992"/>
    <w:rsid w:val="00BA6808"/>
    <w:rsid w:val="00BB0905"/>
    <w:rsid w:val="00BB121B"/>
    <w:rsid w:val="00BD0E48"/>
    <w:rsid w:val="00BD6710"/>
    <w:rsid w:val="00BE039F"/>
    <w:rsid w:val="00BE43AD"/>
    <w:rsid w:val="00BE682F"/>
    <w:rsid w:val="00BF29D2"/>
    <w:rsid w:val="00C00F5F"/>
    <w:rsid w:val="00C0421F"/>
    <w:rsid w:val="00C23FBE"/>
    <w:rsid w:val="00C26641"/>
    <w:rsid w:val="00C32AA0"/>
    <w:rsid w:val="00C35978"/>
    <w:rsid w:val="00C42349"/>
    <w:rsid w:val="00C424E1"/>
    <w:rsid w:val="00C51776"/>
    <w:rsid w:val="00C53C85"/>
    <w:rsid w:val="00C56044"/>
    <w:rsid w:val="00C57AAE"/>
    <w:rsid w:val="00C6366F"/>
    <w:rsid w:val="00C662D1"/>
    <w:rsid w:val="00C713A9"/>
    <w:rsid w:val="00C72FF0"/>
    <w:rsid w:val="00C74495"/>
    <w:rsid w:val="00C745A6"/>
    <w:rsid w:val="00C80D7A"/>
    <w:rsid w:val="00C825B3"/>
    <w:rsid w:val="00C90F5C"/>
    <w:rsid w:val="00C9484B"/>
    <w:rsid w:val="00CA063E"/>
    <w:rsid w:val="00CA5DDA"/>
    <w:rsid w:val="00CA633A"/>
    <w:rsid w:val="00CB064F"/>
    <w:rsid w:val="00CB1D4D"/>
    <w:rsid w:val="00CD6614"/>
    <w:rsid w:val="00CF1627"/>
    <w:rsid w:val="00D02062"/>
    <w:rsid w:val="00D17575"/>
    <w:rsid w:val="00D25DE7"/>
    <w:rsid w:val="00D26CF4"/>
    <w:rsid w:val="00D27AA3"/>
    <w:rsid w:val="00D30565"/>
    <w:rsid w:val="00D3168E"/>
    <w:rsid w:val="00D4628F"/>
    <w:rsid w:val="00D5450C"/>
    <w:rsid w:val="00D61B9B"/>
    <w:rsid w:val="00D64046"/>
    <w:rsid w:val="00D7242E"/>
    <w:rsid w:val="00D72CF4"/>
    <w:rsid w:val="00D812CA"/>
    <w:rsid w:val="00D859C8"/>
    <w:rsid w:val="00D9000E"/>
    <w:rsid w:val="00D93BA3"/>
    <w:rsid w:val="00D969E1"/>
    <w:rsid w:val="00DA1B36"/>
    <w:rsid w:val="00DA1EE8"/>
    <w:rsid w:val="00DA7921"/>
    <w:rsid w:val="00DB4DAB"/>
    <w:rsid w:val="00DB596C"/>
    <w:rsid w:val="00DB6E02"/>
    <w:rsid w:val="00DC34B6"/>
    <w:rsid w:val="00DD29F1"/>
    <w:rsid w:val="00DD4CF1"/>
    <w:rsid w:val="00DD5989"/>
    <w:rsid w:val="00DD7889"/>
    <w:rsid w:val="00DD7BC6"/>
    <w:rsid w:val="00DE0CA6"/>
    <w:rsid w:val="00DF2DE9"/>
    <w:rsid w:val="00DF5B6B"/>
    <w:rsid w:val="00DF75A1"/>
    <w:rsid w:val="00E15B71"/>
    <w:rsid w:val="00E217F7"/>
    <w:rsid w:val="00E234E6"/>
    <w:rsid w:val="00E25F69"/>
    <w:rsid w:val="00E37864"/>
    <w:rsid w:val="00E40BCE"/>
    <w:rsid w:val="00E533D0"/>
    <w:rsid w:val="00E5468D"/>
    <w:rsid w:val="00E61F2E"/>
    <w:rsid w:val="00E65019"/>
    <w:rsid w:val="00E72789"/>
    <w:rsid w:val="00E72B79"/>
    <w:rsid w:val="00E91620"/>
    <w:rsid w:val="00E9578A"/>
    <w:rsid w:val="00EA19D3"/>
    <w:rsid w:val="00EB106B"/>
    <w:rsid w:val="00EB6319"/>
    <w:rsid w:val="00EC0B16"/>
    <w:rsid w:val="00EC4166"/>
    <w:rsid w:val="00EC596C"/>
    <w:rsid w:val="00ED6573"/>
    <w:rsid w:val="00ED6903"/>
    <w:rsid w:val="00EE1B03"/>
    <w:rsid w:val="00EE22DC"/>
    <w:rsid w:val="00EE3F92"/>
    <w:rsid w:val="00EF4479"/>
    <w:rsid w:val="00EF4599"/>
    <w:rsid w:val="00F01BFE"/>
    <w:rsid w:val="00F13904"/>
    <w:rsid w:val="00F31E30"/>
    <w:rsid w:val="00F32F0D"/>
    <w:rsid w:val="00F4047A"/>
    <w:rsid w:val="00F42E8A"/>
    <w:rsid w:val="00F5147C"/>
    <w:rsid w:val="00F51D8C"/>
    <w:rsid w:val="00F53DBE"/>
    <w:rsid w:val="00F667AC"/>
    <w:rsid w:val="00F83ACD"/>
    <w:rsid w:val="00F83B5A"/>
    <w:rsid w:val="00FA0090"/>
    <w:rsid w:val="00FA02EB"/>
    <w:rsid w:val="00FA4535"/>
    <w:rsid w:val="00FA554A"/>
    <w:rsid w:val="00FB1605"/>
    <w:rsid w:val="00FB3DB5"/>
    <w:rsid w:val="00FC3351"/>
    <w:rsid w:val="00FE039E"/>
    <w:rsid w:val="00FF1EB5"/>
    <w:rsid w:val="00FF2211"/>
    <w:rsid w:val="00FF3E80"/>
    <w:rsid w:val="00FF77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F5796"/>
  <w15:docId w15:val="{D0F0660E-94E1-4891-A4BE-58F046BA7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D40"/>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
    <w:semiHidden/>
    <w:unhideWhenUsed/>
    <w:qFormat/>
    <w:rsid w:val="007E56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next w:val="Normal"/>
    <w:link w:val="Titre5Car"/>
    <w:unhideWhenUsed/>
    <w:qFormat/>
    <w:rsid w:val="00220D40"/>
    <w:pPr>
      <w:keepNext/>
      <w:jc w:val="both"/>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220D40"/>
    <w:rPr>
      <w:rFonts w:ascii="Times New Roman" w:eastAsia="Times New Roman" w:hAnsi="Times New Roman" w:cs="Times New Roman"/>
      <w:b/>
      <w:bCs/>
      <w:sz w:val="24"/>
      <w:szCs w:val="24"/>
      <w:lang w:eastAsia="fr-FR"/>
    </w:rPr>
  </w:style>
  <w:style w:type="paragraph" w:styleId="Paragraphedeliste">
    <w:name w:val="List Paragraph"/>
    <w:aliases w:val="Texte-Nelite,Paragraphe de liste (sdt),corp de texte,Paragraphe de liste8,List Paragraph1,Listes,En tête 1,Bullet Points,Liste Paragraf,List Paragraph in table,Akapit z listą,Paragraphe de liste du rapport,List ParagraphCxSpLast,EC"/>
    <w:basedOn w:val="Normal"/>
    <w:link w:val="ParagraphedelisteCar"/>
    <w:uiPriority w:val="34"/>
    <w:qFormat/>
    <w:rsid w:val="0031078E"/>
    <w:pPr>
      <w:spacing w:after="200" w:line="276" w:lineRule="auto"/>
      <w:ind w:left="720"/>
    </w:pPr>
    <w:rPr>
      <w:rFonts w:ascii="Calibri" w:eastAsiaTheme="minorHAnsi" w:hAnsi="Calibri"/>
      <w:sz w:val="22"/>
      <w:szCs w:val="22"/>
    </w:rPr>
  </w:style>
  <w:style w:type="paragraph" w:styleId="En-tte">
    <w:name w:val="header"/>
    <w:basedOn w:val="Normal"/>
    <w:link w:val="En-tteCar"/>
    <w:uiPriority w:val="99"/>
    <w:unhideWhenUsed/>
    <w:rsid w:val="00472A61"/>
    <w:pPr>
      <w:tabs>
        <w:tab w:val="center" w:pos="4536"/>
        <w:tab w:val="right" w:pos="9072"/>
      </w:tabs>
    </w:pPr>
  </w:style>
  <w:style w:type="character" w:customStyle="1" w:styleId="En-tteCar">
    <w:name w:val="En-tête Car"/>
    <w:basedOn w:val="Policepardfaut"/>
    <w:link w:val="En-tte"/>
    <w:uiPriority w:val="99"/>
    <w:rsid w:val="00472A6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72A61"/>
    <w:pPr>
      <w:tabs>
        <w:tab w:val="center" w:pos="4536"/>
        <w:tab w:val="right" w:pos="9072"/>
      </w:tabs>
    </w:pPr>
  </w:style>
  <w:style w:type="character" w:customStyle="1" w:styleId="PieddepageCar">
    <w:name w:val="Pied de page Car"/>
    <w:basedOn w:val="Policepardfaut"/>
    <w:link w:val="Pieddepage"/>
    <w:uiPriority w:val="99"/>
    <w:rsid w:val="00472A61"/>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847425"/>
    <w:rPr>
      <w:color w:val="0000FF" w:themeColor="hyperlink"/>
      <w:u w:val="single"/>
    </w:rPr>
  </w:style>
  <w:style w:type="paragraph" w:styleId="Textedebulles">
    <w:name w:val="Balloon Text"/>
    <w:basedOn w:val="Normal"/>
    <w:link w:val="TextedebullesCar"/>
    <w:uiPriority w:val="99"/>
    <w:semiHidden/>
    <w:unhideWhenUsed/>
    <w:rsid w:val="00FF778E"/>
    <w:rPr>
      <w:rFonts w:ascii="Tahoma" w:hAnsi="Tahoma" w:cs="Tahoma"/>
      <w:sz w:val="16"/>
      <w:szCs w:val="16"/>
    </w:rPr>
  </w:style>
  <w:style w:type="character" w:customStyle="1" w:styleId="TextedebullesCar">
    <w:name w:val="Texte de bulles Car"/>
    <w:basedOn w:val="Policepardfaut"/>
    <w:link w:val="Textedebulles"/>
    <w:uiPriority w:val="99"/>
    <w:semiHidden/>
    <w:rsid w:val="00FF778E"/>
    <w:rPr>
      <w:rFonts w:ascii="Tahoma" w:eastAsia="Times New Roman" w:hAnsi="Tahoma" w:cs="Tahoma"/>
      <w:sz w:val="16"/>
      <w:szCs w:val="16"/>
      <w:lang w:eastAsia="fr-FR"/>
    </w:rPr>
  </w:style>
  <w:style w:type="character" w:customStyle="1" w:styleId="Titre2Car">
    <w:name w:val="Titre 2 Car"/>
    <w:basedOn w:val="Policepardfaut"/>
    <w:link w:val="Titre2"/>
    <w:uiPriority w:val="9"/>
    <w:semiHidden/>
    <w:rsid w:val="007E5694"/>
    <w:rPr>
      <w:rFonts w:asciiTheme="majorHAnsi" w:eastAsiaTheme="majorEastAsia" w:hAnsiTheme="majorHAnsi" w:cstheme="majorBidi"/>
      <w:b/>
      <w:bCs/>
      <w:color w:val="4F81BD" w:themeColor="accent1"/>
      <w:sz w:val="26"/>
      <w:szCs w:val="26"/>
      <w:lang w:eastAsia="fr-FR"/>
    </w:rPr>
  </w:style>
  <w:style w:type="paragraph" w:styleId="NormalWeb">
    <w:name w:val="Normal (Web)"/>
    <w:basedOn w:val="Normal"/>
    <w:uiPriority w:val="99"/>
    <w:unhideWhenUsed/>
    <w:rsid w:val="00994A05"/>
    <w:pPr>
      <w:spacing w:before="100" w:beforeAutospacing="1" w:after="100" w:afterAutospacing="1"/>
    </w:pPr>
  </w:style>
  <w:style w:type="character" w:customStyle="1" w:styleId="titre3s">
    <w:name w:val="titre_3s"/>
    <w:basedOn w:val="Policepardfaut"/>
    <w:rsid w:val="00994A05"/>
  </w:style>
  <w:style w:type="table" w:styleId="Grilledutableau">
    <w:name w:val="Table Grid"/>
    <w:basedOn w:val="TableauNormal"/>
    <w:uiPriority w:val="59"/>
    <w:rsid w:val="00DB5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semiHidden/>
    <w:unhideWhenUsed/>
    <w:rsid w:val="002D279C"/>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2D279C"/>
    <w:rPr>
      <w:rFonts w:ascii="Calibri" w:hAnsi="Calibri"/>
      <w:szCs w:val="21"/>
    </w:rPr>
  </w:style>
  <w:style w:type="character" w:customStyle="1" w:styleId="ParagraphedelisteCar">
    <w:name w:val="Paragraphe de liste Car"/>
    <w:aliases w:val="Texte-Nelite Car,Paragraphe de liste (sdt) Car,corp de texte Car,Paragraphe de liste8 Car,List Paragraph1 Car,Listes Car,En tête 1 Car,Bullet Points Car,Liste Paragraf Car,List Paragraph in table Car,Akapit z listą Car,EC Car"/>
    <w:basedOn w:val="Policepardfaut"/>
    <w:link w:val="Paragraphedeliste"/>
    <w:uiPriority w:val="34"/>
    <w:qFormat/>
    <w:locked/>
    <w:rsid w:val="002D279C"/>
    <w:rPr>
      <w:rFonts w:ascii="Calibri" w:hAnsi="Calibri" w:cs="Times New Roman"/>
      <w:lang w:eastAsia="fr-FR"/>
    </w:rPr>
  </w:style>
  <w:style w:type="paragraph" w:styleId="Corpsdetexte">
    <w:name w:val="Body Text"/>
    <w:basedOn w:val="Normal"/>
    <w:link w:val="CorpsdetexteCar"/>
    <w:rsid w:val="00061D1D"/>
    <w:pPr>
      <w:spacing w:after="120"/>
    </w:pPr>
    <w:rPr>
      <w:lang w:val="en-US" w:eastAsia="en-US"/>
    </w:rPr>
  </w:style>
  <w:style w:type="character" w:customStyle="1" w:styleId="CorpsdetexteCar">
    <w:name w:val="Corps de texte Car"/>
    <w:basedOn w:val="Policepardfaut"/>
    <w:link w:val="Corpsdetexte"/>
    <w:rsid w:val="00061D1D"/>
    <w:rPr>
      <w:rFonts w:ascii="Times New Roman" w:eastAsia="Times New Roman" w:hAnsi="Times New Roman" w:cs="Times New Roman"/>
      <w:sz w:val="24"/>
      <w:szCs w:val="24"/>
      <w:lang w:val="en-US"/>
    </w:rPr>
  </w:style>
  <w:style w:type="character" w:styleId="Marquedecommentaire">
    <w:name w:val="annotation reference"/>
    <w:basedOn w:val="Policepardfaut"/>
    <w:uiPriority w:val="99"/>
    <w:semiHidden/>
    <w:unhideWhenUsed/>
    <w:rsid w:val="00FA4535"/>
    <w:rPr>
      <w:sz w:val="16"/>
      <w:szCs w:val="16"/>
    </w:rPr>
  </w:style>
  <w:style w:type="paragraph" w:styleId="Commentaire">
    <w:name w:val="annotation text"/>
    <w:basedOn w:val="Normal"/>
    <w:link w:val="CommentaireCar"/>
    <w:uiPriority w:val="99"/>
    <w:semiHidden/>
    <w:unhideWhenUsed/>
    <w:rsid w:val="00FA4535"/>
    <w:rPr>
      <w:sz w:val="20"/>
      <w:szCs w:val="20"/>
    </w:rPr>
  </w:style>
  <w:style w:type="character" w:customStyle="1" w:styleId="CommentaireCar">
    <w:name w:val="Commentaire Car"/>
    <w:basedOn w:val="Policepardfaut"/>
    <w:link w:val="Commentaire"/>
    <w:uiPriority w:val="99"/>
    <w:semiHidden/>
    <w:rsid w:val="00FA453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FA4535"/>
    <w:rPr>
      <w:b/>
      <w:bCs/>
    </w:rPr>
  </w:style>
  <w:style w:type="character" w:customStyle="1" w:styleId="ObjetducommentaireCar">
    <w:name w:val="Objet du commentaire Car"/>
    <w:basedOn w:val="CommentaireCar"/>
    <w:link w:val="Objetducommentaire"/>
    <w:uiPriority w:val="99"/>
    <w:semiHidden/>
    <w:rsid w:val="00FA4535"/>
    <w:rPr>
      <w:rFonts w:ascii="Times New Roman" w:eastAsia="Times New Roman" w:hAnsi="Times New Roman" w:cs="Times New Roman"/>
      <w:b/>
      <w:bCs/>
      <w:sz w:val="20"/>
      <w:szCs w:val="20"/>
      <w:lang w:eastAsia="fr-FR"/>
    </w:rPr>
  </w:style>
  <w:style w:type="character" w:styleId="lev">
    <w:name w:val="Strong"/>
    <w:basedOn w:val="Policepardfaut"/>
    <w:uiPriority w:val="22"/>
    <w:qFormat/>
    <w:rsid w:val="000322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15268">
      <w:bodyDiv w:val="1"/>
      <w:marLeft w:val="0"/>
      <w:marRight w:val="0"/>
      <w:marTop w:val="0"/>
      <w:marBottom w:val="0"/>
      <w:divBdr>
        <w:top w:val="none" w:sz="0" w:space="0" w:color="auto"/>
        <w:left w:val="none" w:sz="0" w:space="0" w:color="auto"/>
        <w:bottom w:val="none" w:sz="0" w:space="0" w:color="auto"/>
        <w:right w:val="none" w:sz="0" w:space="0" w:color="auto"/>
      </w:divBdr>
    </w:div>
    <w:div w:id="172888608">
      <w:bodyDiv w:val="1"/>
      <w:marLeft w:val="0"/>
      <w:marRight w:val="0"/>
      <w:marTop w:val="0"/>
      <w:marBottom w:val="0"/>
      <w:divBdr>
        <w:top w:val="none" w:sz="0" w:space="0" w:color="auto"/>
        <w:left w:val="none" w:sz="0" w:space="0" w:color="auto"/>
        <w:bottom w:val="none" w:sz="0" w:space="0" w:color="auto"/>
        <w:right w:val="none" w:sz="0" w:space="0" w:color="auto"/>
      </w:divBdr>
    </w:div>
    <w:div w:id="360016754">
      <w:bodyDiv w:val="1"/>
      <w:marLeft w:val="0"/>
      <w:marRight w:val="0"/>
      <w:marTop w:val="0"/>
      <w:marBottom w:val="0"/>
      <w:divBdr>
        <w:top w:val="none" w:sz="0" w:space="0" w:color="auto"/>
        <w:left w:val="none" w:sz="0" w:space="0" w:color="auto"/>
        <w:bottom w:val="none" w:sz="0" w:space="0" w:color="auto"/>
        <w:right w:val="none" w:sz="0" w:space="0" w:color="auto"/>
      </w:divBdr>
    </w:div>
    <w:div w:id="411515694">
      <w:bodyDiv w:val="1"/>
      <w:marLeft w:val="0"/>
      <w:marRight w:val="0"/>
      <w:marTop w:val="0"/>
      <w:marBottom w:val="0"/>
      <w:divBdr>
        <w:top w:val="none" w:sz="0" w:space="0" w:color="auto"/>
        <w:left w:val="none" w:sz="0" w:space="0" w:color="auto"/>
        <w:bottom w:val="none" w:sz="0" w:space="0" w:color="auto"/>
        <w:right w:val="none" w:sz="0" w:space="0" w:color="auto"/>
      </w:divBdr>
    </w:div>
    <w:div w:id="597372045">
      <w:bodyDiv w:val="1"/>
      <w:marLeft w:val="0"/>
      <w:marRight w:val="0"/>
      <w:marTop w:val="0"/>
      <w:marBottom w:val="0"/>
      <w:divBdr>
        <w:top w:val="none" w:sz="0" w:space="0" w:color="auto"/>
        <w:left w:val="none" w:sz="0" w:space="0" w:color="auto"/>
        <w:bottom w:val="none" w:sz="0" w:space="0" w:color="auto"/>
        <w:right w:val="none" w:sz="0" w:space="0" w:color="auto"/>
      </w:divBdr>
    </w:div>
    <w:div w:id="719984216">
      <w:bodyDiv w:val="1"/>
      <w:marLeft w:val="0"/>
      <w:marRight w:val="0"/>
      <w:marTop w:val="0"/>
      <w:marBottom w:val="0"/>
      <w:divBdr>
        <w:top w:val="none" w:sz="0" w:space="0" w:color="auto"/>
        <w:left w:val="none" w:sz="0" w:space="0" w:color="auto"/>
        <w:bottom w:val="none" w:sz="0" w:space="0" w:color="auto"/>
        <w:right w:val="none" w:sz="0" w:space="0" w:color="auto"/>
      </w:divBdr>
    </w:div>
    <w:div w:id="761341301">
      <w:bodyDiv w:val="1"/>
      <w:marLeft w:val="0"/>
      <w:marRight w:val="0"/>
      <w:marTop w:val="0"/>
      <w:marBottom w:val="0"/>
      <w:divBdr>
        <w:top w:val="none" w:sz="0" w:space="0" w:color="auto"/>
        <w:left w:val="none" w:sz="0" w:space="0" w:color="auto"/>
        <w:bottom w:val="none" w:sz="0" w:space="0" w:color="auto"/>
        <w:right w:val="none" w:sz="0" w:space="0" w:color="auto"/>
      </w:divBdr>
    </w:div>
    <w:div w:id="857306925">
      <w:bodyDiv w:val="1"/>
      <w:marLeft w:val="0"/>
      <w:marRight w:val="0"/>
      <w:marTop w:val="0"/>
      <w:marBottom w:val="0"/>
      <w:divBdr>
        <w:top w:val="none" w:sz="0" w:space="0" w:color="auto"/>
        <w:left w:val="none" w:sz="0" w:space="0" w:color="auto"/>
        <w:bottom w:val="none" w:sz="0" w:space="0" w:color="auto"/>
        <w:right w:val="none" w:sz="0" w:space="0" w:color="auto"/>
      </w:divBdr>
      <w:divsChild>
        <w:div w:id="1262033082">
          <w:marLeft w:val="0"/>
          <w:marRight w:val="0"/>
          <w:marTop w:val="0"/>
          <w:marBottom w:val="0"/>
          <w:divBdr>
            <w:top w:val="none" w:sz="0" w:space="0" w:color="auto"/>
            <w:left w:val="none" w:sz="0" w:space="0" w:color="auto"/>
            <w:bottom w:val="none" w:sz="0" w:space="0" w:color="auto"/>
            <w:right w:val="none" w:sz="0" w:space="0" w:color="auto"/>
          </w:divBdr>
          <w:divsChild>
            <w:div w:id="1985812884">
              <w:marLeft w:val="0"/>
              <w:marRight w:val="0"/>
              <w:marTop w:val="0"/>
              <w:marBottom w:val="0"/>
              <w:divBdr>
                <w:top w:val="none" w:sz="0" w:space="0" w:color="auto"/>
                <w:left w:val="none" w:sz="0" w:space="0" w:color="auto"/>
                <w:bottom w:val="none" w:sz="0" w:space="0" w:color="auto"/>
                <w:right w:val="none" w:sz="0" w:space="0" w:color="auto"/>
              </w:divBdr>
              <w:divsChild>
                <w:div w:id="1456408803">
                  <w:marLeft w:val="0"/>
                  <w:marRight w:val="0"/>
                  <w:marTop w:val="0"/>
                  <w:marBottom w:val="525"/>
                  <w:divBdr>
                    <w:top w:val="none" w:sz="0" w:space="0" w:color="auto"/>
                    <w:left w:val="none" w:sz="0" w:space="0" w:color="auto"/>
                    <w:bottom w:val="none" w:sz="0" w:space="0" w:color="auto"/>
                    <w:right w:val="none" w:sz="0" w:space="0" w:color="auto"/>
                  </w:divBdr>
                  <w:divsChild>
                    <w:div w:id="18424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16935">
          <w:marLeft w:val="0"/>
          <w:marRight w:val="0"/>
          <w:marTop w:val="0"/>
          <w:marBottom w:val="0"/>
          <w:divBdr>
            <w:top w:val="none" w:sz="0" w:space="0" w:color="auto"/>
            <w:left w:val="none" w:sz="0" w:space="0" w:color="auto"/>
            <w:bottom w:val="none" w:sz="0" w:space="0" w:color="auto"/>
            <w:right w:val="none" w:sz="0" w:space="0" w:color="auto"/>
          </w:divBdr>
          <w:divsChild>
            <w:div w:id="1276407237">
              <w:marLeft w:val="0"/>
              <w:marRight w:val="0"/>
              <w:marTop w:val="0"/>
              <w:marBottom w:val="0"/>
              <w:divBdr>
                <w:top w:val="none" w:sz="0" w:space="0" w:color="auto"/>
                <w:left w:val="none" w:sz="0" w:space="0" w:color="auto"/>
                <w:bottom w:val="none" w:sz="0" w:space="0" w:color="auto"/>
                <w:right w:val="none" w:sz="0" w:space="0" w:color="auto"/>
              </w:divBdr>
              <w:divsChild>
                <w:div w:id="743646709">
                  <w:marLeft w:val="-225"/>
                  <w:marRight w:val="-225"/>
                  <w:marTop w:val="0"/>
                  <w:marBottom w:val="0"/>
                  <w:divBdr>
                    <w:top w:val="none" w:sz="0" w:space="0" w:color="auto"/>
                    <w:left w:val="none" w:sz="0" w:space="0" w:color="auto"/>
                    <w:bottom w:val="none" w:sz="0" w:space="0" w:color="auto"/>
                    <w:right w:val="none" w:sz="0" w:space="0" w:color="auto"/>
                  </w:divBdr>
                  <w:divsChild>
                    <w:div w:id="424808470">
                      <w:marLeft w:val="0"/>
                      <w:marRight w:val="0"/>
                      <w:marTop w:val="0"/>
                      <w:marBottom w:val="0"/>
                      <w:divBdr>
                        <w:top w:val="none" w:sz="0" w:space="0" w:color="auto"/>
                        <w:left w:val="none" w:sz="0" w:space="0" w:color="auto"/>
                        <w:bottom w:val="none" w:sz="0" w:space="0" w:color="auto"/>
                        <w:right w:val="none" w:sz="0" w:space="0" w:color="auto"/>
                      </w:divBdr>
                      <w:divsChild>
                        <w:div w:id="1205757026">
                          <w:marLeft w:val="0"/>
                          <w:marRight w:val="0"/>
                          <w:marTop w:val="0"/>
                          <w:marBottom w:val="0"/>
                          <w:divBdr>
                            <w:top w:val="none" w:sz="0" w:space="0" w:color="auto"/>
                            <w:left w:val="none" w:sz="0" w:space="0" w:color="auto"/>
                            <w:bottom w:val="none" w:sz="0" w:space="0" w:color="auto"/>
                            <w:right w:val="none" w:sz="0" w:space="0" w:color="auto"/>
                          </w:divBdr>
                          <w:divsChild>
                            <w:div w:id="1090155970">
                              <w:marLeft w:val="0"/>
                              <w:marRight w:val="0"/>
                              <w:marTop w:val="0"/>
                              <w:marBottom w:val="0"/>
                              <w:divBdr>
                                <w:top w:val="none" w:sz="0" w:space="0" w:color="auto"/>
                                <w:left w:val="none" w:sz="0" w:space="0" w:color="auto"/>
                                <w:bottom w:val="none" w:sz="0" w:space="0" w:color="auto"/>
                                <w:right w:val="none" w:sz="0" w:space="0" w:color="auto"/>
                              </w:divBdr>
                              <w:divsChild>
                                <w:div w:id="40858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3949738">
      <w:bodyDiv w:val="1"/>
      <w:marLeft w:val="0"/>
      <w:marRight w:val="0"/>
      <w:marTop w:val="0"/>
      <w:marBottom w:val="0"/>
      <w:divBdr>
        <w:top w:val="none" w:sz="0" w:space="0" w:color="auto"/>
        <w:left w:val="none" w:sz="0" w:space="0" w:color="auto"/>
        <w:bottom w:val="none" w:sz="0" w:space="0" w:color="auto"/>
        <w:right w:val="none" w:sz="0" w:space="0" w:color="auto"/>
      </w:divBdr>
    </w:div>
    <w:div w:id="1080054717">
      <w:bodyDiv w:val="1"/>
      <w:marLeft w:val="0"/>
      <w:marRight w:val="0"/>
      <w:marTop w:val="0"/>
      <w:marBottom w:val="0"/>
      <w:divBdr>
        <w:top w:val="none" w:sz="0" w:space="0" w:color="auto"/>
        <w:left w:val="none" w:sz="0" w:space="0" w:color="auto"/>
        <w:bottom w:val="none" w:sz="0" w:space="0" w:color="auto"/>
        <w:right w:val="none" w:sz="0" w:space="0" w:color="auto"/>
      </w:divBdr>
    </w:div>
    <w:div w:id="1156801075">
      <w:bodyDiv w:val="1"/>
      <w:marLeft w:val="0"/>
      <w:marRight w:val="0"/>
      <w:marTop w:val="0"/>
      <w:marBottom w:val="0"/>
      <w:divBdr>
        <w:top w:val="none" w:sz="0" w:space="0" w:color="auto"/>
        <w:left w:val="none" w:sz="0" w:space="0" w:color="auto"/>
        <w:bottom w:val="none" w:sz="0" w:space="0" w:color="auto"/>
        <w:right w:val="none" w:sz="0" w:space="0" w:color="auto"/>
      </w:divBdr>
    </w:div>
    <w:div w:id="1423598901">
      <w:bodyDiv w:val="1"/>
      <w:marLeft w:val="0"/>
      <w:marRight w:val="0"/>
      <w:marTop w:val="0"/>
      <w:marBottom w:val="0"/>
      <w:divBdr>
        <w:top w:val="none" w:sz="0" w:space="0" w:color="auto"/>
        <w:left w:val="none" w:sz="0" w:space="0" w:color="auto"/>
        <w:bottom w:val="none" w:sz="0" w:space="0" w:color="auto"/>
        <w:right w:val="none" w:sz="0" w:space="0" w:color="auto"/>
      </w:divBdr>
    </w:div>
    <w:div w:id="1455365443">
      <w:bodyDiv w:val="1"/>
      <w:marLeft w:val="0"/>
      <w:marRight w:val="0"/>
      <w:marTop w:val="0"/>
      <w:marBottom w:val="0"/>
      <w:divBdr>
        <w:top w:val="none" w:sz="0" w:space="0" w:color="auto"/>
        <w:left w:val="none" w:sz="0" w:space="0" w:color="auto"/>
        <w:bottom w:val="none" w:sz="0" w:space="0" w:color="auto"/>
        <w:right w:val="none" w:sz="0" w:space="0" w:color="auto"/>
      </w:divBdr>
    </w:div>
    <w:div w:id="1529024187">
      <w:bodyDiv w:val="1"/>
      <w:marLeft w:val="0"/>
      <w:marRight w:val="0"/>
      <w:marTop w:val="0"/>
      <w:marBottom w:val="0"/>
      <w:divBdr>
        <w:top w:val="none" w:sz="0" w:space="0" w:color="auto"/>
        <w:left w:val="none" w:sz="0" w:space="0" w:color="auto"/>
        <w:bottom w:val="none" w:sz="0" w:space="0" w:color="auto"/>
        <w:right w:val="none" w:sz="0" w:space="0" w:color="auto"/>
      </w:divBdr>
    </w:div>
    <w:div w:id="1933050073">
      <w:bodyDiv w:val="1"/>
      <w:marLeft w:val="0"/>
      <w:marRight w:val="0"/>
      <w:marTop w:val="0"/>
      <w:marBottom w:val="0"/>
      <w:divBdr>
        <w:top w:val="none" w:sz="0" w:space="0" w:color="auto"/>
        <w:left w:val="none" w:sz="0" w:space="0" w:color="auto"/>
        <w:bottom w:val="none" w:sz="0" w:space="0" w:color="auto"/>
        <w:right w:val="none" w:sz="0" w:space="0" w:color="auto"/>
      </w:divBdr>
    </w:div>
    <w:div w:id="1943299533">
      <w:bodyDiv w:val="1"/>
      <w:marLeft w:val="0"/>
      <w:marRight w:val="0"/>
      <w:marTop w:val="0"/>
      <w:marBottom w:val="0"/>
      <w:divBdr>
        <w:top w:val="none" w:sz="0" w:space="0" w:color="auto"/>
        <w:left w:val="none" w:sz="0" w:space="0" w:color="auto"/>
        <w:bottom w:val="none" w:sz="0" w:space="0" w:color="auto"/>
        <w:right w:val="none" w:sz="0" w:space="0" w:color="auto"/>
      </w:divBdr>
    </w:div>
    <w:div w:id="195012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c@mcinet.gov.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c@mcinet.gov.m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cinet.gov.ma/fr/content/appel-&#224;-manifesta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51E76-DCEC-495A-B429-20A27660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7</Pages>
  <Words>1400</Words>
  <Characters>7704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MICNT</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dc:creator>
  <cp:lastModifiedBy>Hmida Mohammed</cp:lastModifiedBy>
  <cp:revision>4</cp:revision>
  <cp:lastPrinted>2026-02-06T08:01:00Z</cp:lastPrinted>
  <dcterms:created xsi:type="dcterms:W3CDTF">2026-02-05T14:22:00Z</dcterms:created>
  <dcterms:modified xsi:type="dcterms:W3CDTF">2026-02-06T14:57:00Z</dcterms:modified>
</cp:coreProperties>
</file>